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8767" w14:textId="77777777" w:rsidR="00715A36" w:rsidRPr="00544BE6" w:rsidRDefault="00715A36" w:rsidP="00715A36">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A320</w:t>
      </w:r>
    </w:p>
    <w:p w14:paraId="5123699C" w14:textId="77777777" w:rsidR="00715A36" w:rsidRPr="00544BE6" w:rsidRDefault="00715A36" w:rsidP="00715A36">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w:t>
      </w:r>
    </w:p>
    <w:p w14:paraId="569774CA" w14:textId="77777777" w:rsidR="00715A36" w:rsidRPr="00544BE6" w:rsidRDefault="00715A36" w:rsidP="00715A36">
      <w:pPr>
        <w:spacing w:after="15" w:line="240" w:lineRule="auto"/>
        <w:jc w:val="center"/>
        <w:rPr>
          <w:rFonts w:ascii="Arial" w:eastAsia="Times New Roman" w:hAnsi="Arial" w:cs="Arial"/>
          <w:sz w:val="20"/>
          <w:szCs w:val="20"/>
          <w:lang w:val="da-DK" w:eastAsia="da-DK"/>
        </w:rPr>
      </w:pPr>
      <w:r w:rsidRPr="00544BE6">
        <w:rPr>
          <w:rFonts w:ascii="Arial" w:eastAsia="Times New Roman" w:hAnsi="Arial" w:cs="Arial"/>
          <w:b/>
          <w:bCs/>
          <w:noProof/>
          <w:sz w:val="20"/>
          <w:szCs w:val="20"/>
          <w:lang w:val="da-DK" w:eastAsia="da-DK"/>
        </w:rPr>
        <w:drawing>
          <wp:inline distT="0" distB="0" distL="0" distR="0" wp14:anchorId="0FA44FF0" wp14:editId="2D9B6A07">
            <wp:extent cx="3784931" cy="1242683"/>
            <wp:effectExtent l="0" t="0" r="6350" b="0"/>
            <wp:docPr id="2" name="Picture 2" descr="http://sasgroup/Sites/S00511/SCM/SCM%20Pictures/A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group/Sites/S00511/SCM/SCM%20Pictures/A3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48" cy="1248828"/>
                    </a:xfrm>
                    <a:prstGeom prst="rect">
                      <a:avLst/>
                    </a:prstGeom>
                    <a:noFill/>
                    <a:ln>
                      <a:noFill/>
                    </a:ln>
                  </pic:spPr>
                </pic:pic>
              </a:graphicData>
            </a:graphic>
          </wp:inline>
        </w:drawing>
      </w:r>
      <w:r w:rsidRPr="00544BE6">
        <w:rPr>
          <w:rFonts w:ascii="Arial" w:eastAsia="Times New Roman" w:hAnsi="Arial" w:cs="Arial"/>
          <w:sz w:val="20"/>
          <w:szCs w:val="20"/>
          <w:lang w:val="da-DK" w:eastAsia="da-DK"/>
        </w:rPr>
        <w:br/>
      </w:r>
    </w:p>
    <w:p w14:paraId="0B685189" w14:textId="77777777" w:rsidR="00715A36" w:rsidRPr="00544BE6" w:rsidRDefault="00715A36" w:rsidP="00715A36">
      <w:pPr>
        <w:rPr>
          <w:rFonts w:ascii="Arial" w:eastAsia="Times New Roman" w:hAnsi="Arial" w:cs="Arial"/>
          <w:sz w:val="20"/>
          <w:szCs w:val="20"/>
          <w:lang w:val="da-DK" w:eastAsia="da-DK"/>
        </w:rPr>
      </w:pPr>
    </w:p>
    <w:p w14:paraId="3C0CBAAE" w14:textId="77777777" w:rsidR="00715A36" w:rsidRPr="00544BE6" w:rsidRDefault="00715A36" w:rsidP="00715A36">
      <w:pPr>
        <w:spacing w:after="0" w:line="240" w:lineRule="auto"/>
        <w:rPr>
          <w:rFonts w:ascii="Arial" w:eastAsia="Times New Roman" w:hAnsi="Arial" w:cs="Arial"/>
          <w:b/>
          <w:bCs/>
          <w:sz w:val="20"/>
          <w:szCs w:val="20"/>
          <w:lang w:eastAsia="da-DK"/>
        </w:rPr>
      </w:pPr>
      <w:r w:rsidRPr="00544BE6">
        <w:rPr>
          <w:rFonts w:ascii="Arial" w:eastAsia="Times New Roman" w:hAnsi="Arial" w:cs="Arial"/>
          <w:b/>
          <w:bCs/>
          <w:sz w:val="20"/>
          <w:szCs w:val="20"/>
          <w:lang w:eastAsia="da-DK"/>
        </w:rPr>
        <w:t>Compartments:</w:t>
      </w:r>
    </w:p>
    <w:p w14:paraId="4F626ABE" w14:textId="77777777" w:rsidR="00715A36" w:rsidRPr="00544BE6" w:rsidRDefault="00715A36" w:rsidP="00715A36">
      <w:pPr>
        <w:spacing w:after="0" w:line="240" w:lineRule="auto"/>
        <w:rPr>
          <w:rFonts w:ascii="Arial" w:eastAsia="Times New Roman" w:hAnsi="Arial" w:cs="Arial"/>
          <w:sz w:val="20"/>
          <w:szCs w:val="20"/>
          <w:lang w:eastAsia="da-DK"/>
        </w:rPr>
      </w:pPr>
    </w:p>
    <w:p w14:paraId="0DA5EA72" w14:textId="77777777" w:rsidR="00715A36" w:rsidRPr="00544BE6" w:rsidRDefault="00715A36" w:rsidP="00715A36">
      <w:pPr>
        <w:spacing w:after="0" w:line="240" w:lineRule="auto"/>
        <w:ind w:left="709"/>
        <w:rPr>
          <w:rFonts w:ascii="Arial" w:eastAsia="Times New Roman" w:hAnsi="Arial" w:cs="Arial"/>
          <w:sz w:val="20"/>
          <w:szCs w:val="20"/>
          <w:u w:val="single"/>
          <w:lang w:eastAsia="da-DK"/>
        </w:rPr>
      </w:pPr>
      <w:r w:rsidRPr="00544BE6">
        <w:rPr>
          <w:rFonts w:ascii="Arial" w:eastAsia="Times New Roman" w:hAnsi="Arial" w:cs="Arial"/>
          <w:sz w:val="20"/>
          <w:szCs w:val="20"/>
          <w:u w:val="single"/>
          <w:lang w:eastAsia="da-DK"/>
        </w:rPr>
        <w:t>Maximum weights and volumes:</w:t>
      </w:r>
    </w:p>
    <w:p w14:paraId="311FCEB6" w14:textId="77777777" w:rsidR="00715A36" w:rsidRPr="00544BE6" w:rsidRDefault="00715A36" w:rsidP="00715A36">
      <w:pPr>
        <w:spacing w:after="0" w:line="240" w:lineRule="auto"/>
        <w:ind w:left="709"/>
        <w:rPr>
          <w:rFonts w:ascii="Arial" w:eastAsia="Times New Roman" w:hAnsi="Arial" w:cs="Arial"/>
          <w:sz w:val="20"/>
          <w:szCs w:val="20"/>
          <w:u w:val="single"/>
          <w:lang w:eastAsia="da-DK"/>
        </w:rPr>
      </w:pPr>
    </w:p>
    <w:p w14:paraId="2C49F7E8" w14:textId="77777777" w:rsidR="00715A36" w:rsidRPr="00544BE6" w:rsidRDefault="00715A36" w:rsidP="00715A36">
      <w:pPr>
        <w:spacing w:after="0" w:line="240" w:lineRule="auto"/>
        <w:ind w:left="1418"/>
        <w:rPr>
          <w:rFonts w:ascii="Arial" w:eastAsia="Times New Roman" w:hAnsi="Arial" w:cs="Arial"/>
          <w:sz w:val="20"/>
          <w:szCs w:val="20"/>
          <w:lang w:eastAsia="da-DK"/>
        </w:rPr>
      </w:pPr>
      <w:r w:rsidRPr="00544BE6">
        <w:rPr>
          <w:rFonts w:ascii="Arial" w:eastAsia="Times New Roman" w:hAnsi="Arial" w:cs="Arial"/>
          <w:sz w:val="20"/>
          <w:szCs w:val="20"/>
          <w:lang w:eastAsia="da-DK"/>
        </w:rPr>
        <w:t>This table shows the maximum weights and volumes per compartment 1, 3, 4 and 5:</w:t>
      </w:r>
    </w:p>
    <w:p w14:paraId="2CB84651" w14:textId="55A3C57E" w:rsidR="00715A36" w:rsidRDefault="00715A36" w:rsidP="00715A36">
      <w:pPr>
        <w:spacing w:after="0" w:line="240" w:lineRule="auto"/>
        <w:ind w:left="1418"/>
        <w:rPr>
          <w:rFonts w:ascii="Arial" w:eastAsia="Times New Roman" w:hAnsi="Arial" w:cs="Arial"/>
          <w:sz w:val="20"/>
          <w:szCs w:val="20"/>
          <w:lang w:eastAsia="da-DK"/>
        </w:rPr>
      </w:pPr>
      <w:r w:rsidRPr="00544BE6">
        <w:rPr>
          <w:rFonts w:ascii="Arial" w:eastAsia="Times New Roman" w:hAnsi="Arial" w:cs="Arial"/>
          <w:b/>
          <w:bCs/>
          <w:sz w:val="20"/>
          <w:szCs w:val="20"/>
          <w:lang w:eastAsia="da-DK"/>
        </w:rPr>
        <w:t>Note:</w:t>
      </w:r>
      <w:r w:rsidRPr="00544BE6">
        <w:rPr>
          <w:rFonts w:ascii="Arial" w:eastAsia="Times New Roman" w:hAnsi="Arial" w:cs="Arial"/>
          <w:sz w:val="20"/>
          <w:szCs w:val="20"/>
          <w:lang w:eastAsia="da-DK"/>
        </w:rPr>
        <w:t xml:space="preserve"> NA indicates that volume figure is not given.</w:t>
      </w:r>
    </w:p>
    <w:p w14:paraId="06DC57B5" w14:textId="4E1D6191" w:rsidR="00C24285" w:rsidRDefault="00C24285" w:rsidP="00715A36">
      <w:pPr>
        <w:spacing w:after="0" w:line="240" w:lineRule="auto"/>
        <w:ind w:left="1418"/>
        <w:rPr>
          <w:rFonts w:ascii="Arial" w:eastAsia="Times New Roman" w:hAnsi="Arial" w:cs="Arial"/>
          <w:sz w:val="20"/>
          <w:szCs w:val="20"/>
          <w:lang w:eastAsia="da-DK"/>
        </w:rPr>
      </w:pPr>
    </w:p>
    <w:p w14:paraId="2DB16721" w14:textId="04B5AF42" w:rsidR="00210565" w:rsidRPr="00544BE6" w:rsidRDefault="00C24285" w:rsidP="00715A36">
      <w:pPr>
        <w:spacing w:after="0" w:line="240" w:lineRule="auto"/>
        <w:ind w:left="1418"/>
        <w:rPr>
          <w:rFonts w:ascii="Arial" w:eastAsia="Times New Roman" w:hAnsi="Arial" w:cs="Arial"/>
          <w:sz w:val="20"/>
          <w:szCs w:val="20"/>
          <w:lang w:eastAsia="da-DK"/>
        </w:rPr>
      </w:pPr>
      <w:r>
        <w:rPr>
          <w:rFonts w:ascii="Arial" w:eastAsia="Times New Roman" w:hAnsi="Arial" w:cs="Arial"/>
          <w:sz w:val="20"/>
          <w:szCs w:val="20"/>
          <w:lang w:eastAsia="da-DK"/>
        </w:rPr>
        <w:t>Valid for</w:t>
      </w:r>
      <w:r w:rsidR="00744AFB">
        <w:rPr>
          <w:rFonts w:ascii="Arial" w:eastAsia="Times New Roman" w:hAnsi="Arial" w:cs="Arial"/>
          <w:sz w:val="20"/>
          <w:szCs w:val="20"/>
          <w:lang w:eastAsia="da-DK"/>
        </w:rPr>
        <w:t xml:space="preserve"> Version 3201</w:t>
      </w:r>
    </w:p>
    <w:p w14:paraId="346E4C65" w14:textId="77777777" w:rsidR="00715A36" w:rsidRPr="00544BE6" w:rsidRDefault="00715A36" w:rsidP="00715A36">
      <w:pPr>
        <w:spacing w:after="0" w:line="240" w:lineRule="auto"/>
        <w:ind w:left="1418"/>
        <w:rPr>
          <w:rFonts w:ascii="Arial" w:eastAsia="Times New Roman" w:hAnsi="Arial" w:cs="Arial"/>
          <w:sz w:val="20"/>
          <w:szCs w:val="20"/>
          <w:lang w:eastAsia="da-DK"/>
        </w:rPr>
      </w:pPr>
      <w:r w:rsidRPr="00544BE6">
        <w:rPr>
          <w:rFonts w:ascii="Arial" w:eastAsia="Times New Roman" w:hAnsi="Arial" w:cs="Arial"/>
          <w:sz w:val="20"/>
          <w:szCs w:val="20"/>
          <w:lang w:eastAsia="da-DK"/>
        </w:rPr>
        <w:t> </w:t>
      </w:r>
    </w:p>
    <w:tbl>
      <w:tblPr>
        <w:tblW w:w="6237" w:type="dxa"/>
        <w:tblInd w:w="14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972"/>
        <w:gridCol w:w="902"/>
        <w:gridCol w:w="1016"/>
        <w:gridCol w:w="1059"/>
      </w:tblGrid>
      <w:tr w:rsidR="00210565" w:rsidRPr="00544BE6" w14:paraId="1B47A131" w14:textId="77777777" w:rsidTr="00C0278A">
        <w:trPr>
          <w:trHeight w:val="264"/>
        </w:trPr>
        <w:tc>
          <w:tcPr>
            <w:tcW w:w="0" w:type="auto"/>
            <w:tcBorders>
              <w:top w:val="single" w:sz="8" w:space="0" w:color="C4C4C4"/>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067596A9" w14:textId="77777777" w:rsidR="00210565" w:rsidRPr="00544BE6" w:rsidRDefault="00210565" w:rsidP="006B5D91">
            <w:pPr>
              <w:spacing w:after="0"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 </w:t>
            </w:r>
          </w:p>
        </w:tc>
        <w:tc>
          <w:tcPr>
            <w:tcW w:w="3949" w:type="dxa"/>
            <w:gridSpan w:val="4"/>
            <w:tcBorders>
              <w:top w:val="single" w:sz="8" w:space="0" w:color="C4C4C4"/>
              <w:left w:val="nil"/>
              <w:bottom w:val="single" w:sz="8" w:space="0" w:color="C4C4C4"/>
              <w:right w:val="single" w:sz="8" w:space="0" w:color="C4C4C4"/>
            </w:tcBorders>
            <w:shd w:val="clear" w:color="auto" w:fill="auto"/>
            <w:tcMar>
              <w:top w:w="30" w:type="dxa"/>
              <w:left w:w="30" w:type="dxa"/>
              <w:bottom w:w="30" w:type="dxa"/>
              <w:right w:w="30" w:type="dxa"/>
            </w:tcMar>
            <w:hideMark/>
          </w:tcPr>
          <w:p w14:paraId="68218E4F"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Compartment</w:t>
            </w:r>
          </w:p>
        </w:tc>
      </w:tr>
      <w:tr w:rsidR="00210565" w:rsidRPr="00544BE6" w14:paraId="05AAAB5C" w14:textId="77777777" w:rsidTr="00C027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25FF8582"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56B18240"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1</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72DEA9AA"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3</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631FC57C"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4</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54E80115"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5</w:t>
            </w:r>
          </w:p>
        </w:tc>
      </w:tr>
      <w:tr w:rsidR="00210565" w:rsidRPr="00544BE6" w14:paraId="78436124" w14:textId="77777777" w:rsidTr="00C0278A">
        <w:trPr>
          <w:trHeight w:val="277"/>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7F7C9646"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Weight (kg)</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699E01EC" w14:textId="4CD97183"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34</w:t>
            </w:r>
            <w:r>
              <w:rPr>
                <w:rFonts w:ascii="Arial" w:eastAsia="Times New Roman" w:hAnsi="Arial" w:cs="Arial"/>
                <w:sz w:val="20"/>
                <w:szCs w:val="20"/>
                <w:lang w:val="da-DK" w:eastAsia="da-DK"/>
              </w:rPr>
              <w:t>02</w:t>
            </w:r>
            <w:r w:rsidRPr="00544BE6">
              <w:rPr>
                <w:rFonts w:ascii="Arial" w:eastAsia="Times New Roman" w:hAnsi="Arial" w:cs="Arial"/>
                <w:sz w:val="20"/>
                <w:szCs w:val="20"/>
                <w:lang w:val="da-DK" w:eastAsia="da-DK"/>
              </w:rPr>
              <w:t>    </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6DBCBCBC" w14:textId="21FBCBEA" w:rsidR="00210565" w:rsidRPr="00544BE6" w:rsidRDefault="00210565" w:rsidP="006B5D91">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2426</w:t>
            </w:r>
            <w:r w:rsidRPr="00544BE6">
              <w:rPr>
                <w:rFonts w:ascii="Arial" w:eastAsia="Times New Roman" w:hAnsi="Arial" w:cs="Arial"/>
                <w:sz w:val="20"/>
                <w:szCs w:val="20"/>
                <w:lang w:val="da-DK" w:eastAsia="da-DK"/>
              </w:rPr>
              <w:t xml:space="preserve">   </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7CA157C1" w14:textId="1F902B32" w:rsidR="00210565" w:rsidRPr="00544BE6" w:rsidRDefault="00210565" w:rsidP="006B5D91">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2077</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54B070D6" w14:textId="40450E1C"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1</w:t>
            </w:r>
            <w:r>
              <w:rPr>
                <w:rFonts w:ascii="Arial" w:eastAsia="Times New Roman" w:hAnsi="Arial" w:cs="Arial"/>
                <w:sz w:val="20"/>
                <w:szCs w:val="20"/>
                <w:lang w:val="da-DK" w:eastAsia="da-DK"/>
              </w:rPr>
              <w:t>399</w:t>
            </w:r>
            <w:r w:rsidRPr="00544BE6">
              <w:rPr>
                <w:rFonts w:ascii="Arial" w:eastAsia="Times New Roman" w:hAnsi="Arial" w:cs="Arial"/>
                <w:sz w:val="20"/>
                <w:szCs w:val="20"/>
                <w:lang w:val="da-DK" w:eastAsia="da-DK"/>
              </w:rPr>
              <w:t>  </w:t>
            </w:r>
            <w:r>
              <w:rPr>
                <w:rFonts w:ascii="Arial" w:eastAsia="Times New Roman" w:hAnsi="Arial" w:cs="Arial"/>
                <w:sz w:val="20"/>
                <w:szCs w:val="20"/>
                <w:lang w:val="da-DK" w:eastAsia="da-DK"/>
              </w:rPr>
              <w:t xml:space="preserve">    </w:t>
            </w:r>
            <w:r w:rsidRPr="00544BE6">
              <w:rPr>
                <w:rFonts w:ascii="Arial" w:eastAsia="Times New Roman" w:hAnsi="Arial" w:cs="Arial"/>
                <w:sz w:val="20"/>
                <w:szCs w:val="20"/>
                <w:lang w:val="da-DK" w:eastAsia="da-DK"/>
              </w:rPr>
              <w:t xml:space="preserve"> </w:t>
            </w:r>
          </w:p>
        </w:tc>
      </w:tr>
      <w:tr w:rsidR="00210565" w:rsidRPr="00544BE6" w14:paraId="42386F4F" w14:textId="77777777" w:rsidTr="00C027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4BF2953E"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xml:space="preserve">Combined weight (kg)     </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4544C68" w14:textId="0B7E6614"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34</w:t>
            </w:r>
            <w:r>
              <w:rPr>
                <w:rFonts w:ascii="Arial" w:eastAsia="Times New Roman" w:hAnsi="Arial" w:cs="Arial"/>
                <w:sz w:val="20"/>
                <w:szCs w:val="20"/>
                <w:lang w:val="da-DK" w:eastAsia="da-DK"/>
              </w:rPr>
              <w:t>02</w:t>
            </w:r>
          </w:p>
        </w:tc>
        <w:tc>
          <w:tcPr>
            <w:tcW w:w="1918" w:type="dxa"/>
            <w:gridSpan w:val="2"/>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104064D" w14:textId="464BC8AA"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45</w:t>
            </w:r>
            <w:r>
              <w:rPr>
                <w:rFonts w:ascii="Arial" w:eastAsia="Times New Roman" w:hAnsi="Arial" w:cs="Arial"/>
                <w:sz w:val="20"/>
                <w:szCs w:val="20"/>
                <w:lang w:val="da-DK" w:eastAsia="da-DK"/>
              </w:rPr>
              <w:t>03</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2728D9E" w14:textId="199CE1A6" w:rsidR="00210565" w:rsidRPr="00544BE6" w:rsidRDefault="00210565" w:rsidP="006B5D91">
            <w:pPr>
              <w:spacing w:after="0" w:line="240" w:lineRule="auto"/>
              <w:rPr>
                <w:rFonts w:ascii="Arial" w:eastAsia="Times New Roman" w:hAnsi="Arial" w:cs="Arial"/>
                <w:sz w:val="20"/>
                <w:szCs w:val="20"/>
                <w:lang w:val="da-DK" w:eastAsia="da-DK"/>
              </w:rPr>
            </w:pPr>
          </w:p>
        </w:tc>
      </w:tr>
      <w:tr w:rsidR="00210565" w:rsidRPr="00544BE6" w14:paraId="69930CC4" w14:textId="77777777" w:rsidTr="00C027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0A130963"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Area load (kg/m</w:t>
            </w:r>
            <w:r w:rsidRPr="00210565">
              <w:rPr>
                <w:rFonts w:ascii="Arial" w:eastAsia="Times New Roman" w:hAnsi="Arial" w:cs="Arial"/>
                <w:sz w:val="20"/>
                <w:szCs w:val="20"/>
                <w:vertAlign w:val="superscript"/>
                <w:lang w:val="da-DK" w:eastAsia="da-DK"/>
              </w:rPr>
              <w:t>2</w:t>
            </w:r>
            <w:r w:rsidRPr="00544BE6">
              <w:rPr>
                <w:rFonts w:ascii="Arial" w:eastAsia="Times New Roman" w:hAnsi="Arial" w:cs="Arial"/>
                <w:sz w:val="20"/>
                <w:szCs w:val="20"/>
                <w:lang w:val="da-DK" w:eastAsia="da-DK"/>
              </w:rPr>
              <w:t>)</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175BCCB8"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7C979B3"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474E8D1C"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B885725"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r>
      <w:tr w:rsidR="00210565" w:rsidRPr="00544BE6" w14:paraId="22CA1A31" w14:textId="77777777" w:rsidTr="00C027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495DBDBA"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Volume (m</w:t>
            </w:r>
            <w:r w:rsidRPr="00210565">
              <w:rPr>
                <w:rFonts w:ascii="Arial" w:eastAsia="Times New Roman" w:hAnsi="Arial" w:cs="Arial"/>
                <w:sz w:val="20"/>
                <w:szCs w:val="20"/>
                <w:vertAlign w:val="superscript"/>
                <w:lang w:val="da-DK" w:eastAsia="da-DK"/>
              </w:rPr>
              <w:t>3</w:t>
            </w:r>
            <w:r w:rsidRPr="00544BE6">
              <w:rPr>
                <w:rFonts w:ascii="Arial" w:eastAsia="Times New Roman" w:hAnsi="Arial" w:cs="Arial"/>
                <w:sz w:val="20"/>
                <w:szCs w:val="20"/>
                <w:lang w:val="da-DK" w:eastAsia="da-DK"/>
              </w:rPr>
              <w:t>)</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C447272"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13.28</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58E74C24" w14:textId="13AAC7A3" w:rsidR="00210565" w:rsidRPr="00544BE6" w:rsidRDefault="00C0278A" w:rsidP="006B5D91">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9,76</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C60DAEB" w14:textId="21AC5113" w:rsidR="00210565" w:rsidRPr="00544BE6" w:rsidRDefault="00C0278A" w:rsidP="006B5D91">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8,54</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6ABB3B0A" w14:textId="77777777" w:rsidR="00210565" w:rsidRPr="00544BE6" w:rsidRDefault="00210565" w:rsidP="006B5D91">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5.92</w:t>
            </w:r>
          </w:p>
        </w:tc>
      </w:tr>
    </w:tbl>
    <w:p w14:paraId="3E5B958E" w14:textId="77777777" w:rsidR="00715A36" w:rsidRPr="00544BE6" w:rsidRDefault="00715A36" w:rsidP="00715A36">
      <w:pPr>
        <w:spacing w:after="100" w:line="240" w:lineRule="auto"/>
        <w:ind w:left="1304"/>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w:t>
      </w:r>
    </w:p>
    <w:p w14:paraId="2B2A31B1" w14:textId="51EB93EC" w:rsidR="00744AFB" w:rsidRPr="00BC59C4" w:rsidRDefault="00744AFB" w:rsidP="00744AFB">
      <w:pPr>
        <w:spacing w:after="0" w:line="240" w:lineRule="auto"/>
        <w:ind w:left="1418"/>
        <w:rPr>
          <w:rFonts w:ascii="Arial" w:eastAsia="Times New Roman" w:hAnsi="Arial" w:cs="Arial"/>
          <w:sz w:val="20"/>
          <w:szCs w:val="20"/>
          <w:lang w:eastAsia="da-DK"/>
        </w:rPr>
      </w:pPr>
      <w:r w:rsidRPr="00BC59C4">
        <w:rPr>
          <w:rFonts w:ascii="Arial" w:eastAsia="Times New Roman" w:hAnsi="Arial" w:cs="Arial"/>
          <w:sz w:val="20"/>
          <w:szCs w:val="20"/>
          <w:lang w:eastAsia="da-DK"/>
        </w:rPr>
        <w:t>Valid for Version 32</w:t>
      </w:r>
      <w:r w:rsidR="002B6B88" w:rsidRPr="00BC59C4">
        <w:rPr>
          <w:rFonts w:ascii="Arial" w:eastAsia="Times New Roman" w:hAnsi="Arial" w:cs="Arial"/>
          <w:sz w:val="20"/>
          <w:szCs w:val="20"/>
          <w:lang w:eastAsia="da-DK"/>
        </w:rPr>
        <w:t>N</w:t>
      </w:r>
      <w:r w:rsidRPr="00BC59C4">
        <w:rPr>
          <w:rFonts w:ascii="Arial" w:eastAsia="Times New Roman" w:hAnsi="Arial" w:cs="Arial"/>
          <w:sz w:val="20"/>
          <w:szCs w:val="20"/>
          <w:lang w:eastAsia="da-DK"/>
        </w:rPr>
        <w:t>1</w:t>
      </w:r>
      <w:r w:rsidR="002B6B88" w:rsidRPr="00BC59C4">
        <w:rPr>
          <w:rFonts w:ascii="Arial" w:eastAsia="Times New Roman" w:hAnsi="Arial" w:cs="Arial"/>
          <w:sz w:val="20"/>
          <w:szCs w:val="20"/>
          <w:lang w:eastAsia="da-DK"/>
        </w:rPr>
        <w:t>/32N2</w:t>
      </w:r>
    </w:p>
    <w:p w14:paraId="43B235B0" w14:textId="26C27AC7" w:rsidR="00761201" w:rsidRDefault="00761201" w:rsidP="00744AFB">
      <w:pPr>
        <w:spacing w:after="0" w:line="240" w:lineRule="auto"/>
        <w:ind w:left="1418"/>
        <w:rPr>
          <w:rFonts w:ascii="Arial" w:eastAsia="Times New Roman" w:hAnsi="Arial" w:cs="Arial"/>
          <w:color w:val="FF0000"/>
          <w:sz w:val="20"/>
          <w:szCs w:val="20"/>
          <w:lang w:eastAsia="da-DK"/>
        </w:rPr>
      </w:pPr>
    </w:p>
    <w:tbl>
      <w:tblPr>
        <w:tblW w:w="6237" w:type="dxa"/>
        <w:tblInd w:w="14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972"/>
        <w:gridCol w:w="902"/>
        <w:gridCol w:w="1016"/>
        <w:gridCol w:w="1059"/>
      </w:tblGrid>
      <w:tr w:rsidR="00761201" w:rsidRPr="00544BE6" w14:paraId="68E09C29" w14:textId="77777777" w:rsidTr="00DE748A">
        <w:trPr>
          <w:trHeight w:val="264"/>
        </w:trPr>
        <w:tc>
          <w:tcPr>
            <w:tcW w:w="0" w:type="auto"/>
            <w:tcBorders>
              <w:top w:val="single" w:sz="8" w:space="0" w:color="C4C4C4"/>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56A4DE1E" w14:textId="77777777" w:rsidR="00761201" w:rsidRPr="00544BE6" w:rsidRDefault="00761201" w:rsidP="00DE748A">
            <w:pPr>
              <w:spacing w:after="0"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 </w:t>
            </w:r>
          </w:p>
        </w:tc>
        <w:tc>
          <w:tcPr>
            <w:tcW w:w="3949" w:type="dxa"/>
            <w:gridSpan w:val="4"/>
            <w:tcBorders>
              <w:top w:val="single" w:sz="8" w:space="0" w:color="C4C4C4"/>
              <w:left w:val="nil"/>
              <w:bottom w:val="single" w:sz="8" w:space="0" w:color="C4C4C4"/>
              <w:right w:val="single" w:sz="8" w:space="0" w:color="C4C4C4"/>
            </w:tcBorders>
            <w:shd w:val="clear" w:color="auto" w:fill="auto"/>
            <w:tcMar>
              <w:top w:w="30" w:type="dxa"/>
              <w:left w:w="30" w:type="dxa"/>
              <w:bottom w:w="30" w:type="dxa"/>
              <w:right w:w="30" w:type="dxa"/>
            </w:tcMar>
            <w:hideMark/>
          </w:tcPr>
          <w:p w14:paraId="0DEA197E"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Compartment</w:t>
            </w:r>
          </w:p>
        </w:tc>
      </w:tr>
      <w:tr w:rsidR="00761201" w:rsidRPr="00544BE6" w14:paraId="041A8B76" w14:textId="77777777" w:rsidTr="00DE74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0BD3C33D"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55F5B5AE"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1</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4E47A8BB"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3</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E20E394"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4</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EC76FD8"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b/>
                <w:bCs/>
                <w:sz w:val="20"/>
                <w:szCs w:val="20"/>
                <w:lang w:val="da-DK" w:eastAsia="da-DK"/>
              </w:rPr>
              <w:t>5</w:t>
            </w:r>
          </w:p>
        </w:tc>
      </w:tr>
      <w:tr w:rsidR="00761201" w:rsidRPr="00544BE6" w14:paraId="4A5C270D" w14:textId="77777777" w:rsidTr="00DE748A">
        <w:trPr>
          <w:trHeight w:val="277"/>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0964E71E"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Weight (kg)</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7F0314AE"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34</w:t>
            </w:r>
            <w:r>
              <w:rPr>
                <w:rFonts w:ascii="Arial" w:eastAsia="Times New Roman" w:hAnsi="Arial" w:cs="Arial"/>
                <w:sz w:val="20"/>
                <w:szCs w:val="20"/>
                <w:lang w:val="da-DK" w:eastAsia="da-DK"/>
              </w:rPr>
              <w:t>02</w:t>
            </w:r>
            <w:r w:rsidRPr="00544BE6">
              <w:rPr>
                <w:rFonts w:ascii="Arial" w:eastAsia="Times New Roman" w:hAnsi="Arial" w:cs="Arial"/>
                <w:sz w:val="20"/>
                <w:szCs w:val="20"/>
                <w:lang w:val="da-DK" w:eastAsia="da-DK"/>
              </w:rPr>
              <w:t>    </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43D4C8D" w14:textId="77777777" w:rsidR="00761201" w:rsidRPr="00544BE6" w:rsidRDefault="00761201" w:rsidP="00DE748A">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2426</w:t>
            </w:r>
            <w:r w:rsidRPr="00544BE6">
              <w:rPr>
                <w:rFonts w:ascii="Arial" w:eastAsia="Times New Roman" w:hAnsi="Arial" w:cs="Arial"/>
                <w:sz w:val="20"/>
                <w:szCs w:val="20"/>
                <w:lang w:val="da-DK" w:eastAsia="da-DK"/>
              </w:rPr>
              <w:t xml:space="preserve">   </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EAE8215" w14:textId="77777777" w:rsidR="00761201" w:rsidRPr="00544BE6" w:rsidRDefault="00761201" w:rsidP="00DE748A">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2077</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77C136B1" w14:textId="5370A46F" w:rsidR="00761201" w:rsidRPr="00544BE6" w:rsidRDefault="002B6B88" w:rsidP="00DE748A">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500</w:t>
            </w:r>
            <w:r w:rsidR="00761201">
              <w:rPr>
                <w:rFonts w:ascii="Arial" w:eastAsia="Times New Roman" w:hAnsi="Arial" w:cs="Arial"/>
                <w:sz w:val="20"/>
                <w:szCs w:val="20"/>
                <w:lang w:val="da-DK" w:eastAsia="da-DK"/>
              </w:rPr>
              <w:t xml:space="preserve">  </w:t>
            </w:r>
            <w:r w:rsidR="00761201" w:rsidRPr="00544BE6">
              <w:rPr>
                <w:rFonts w:ascii="Arial" w:eastAsia="Times New Roman" w:hAnsi="Arial" w:cs="Arial"/>
                <w:sz w:val="20"/>
                <w:szCs w:val="20"/>
                <w:lang w:val="da-DK" w:eastAsia="da-DK"/>
              </w:rPr>
              <w:t xml:space="preserve"> </w:t>
            </w:r>
          </w:p>
        </w:tc>
      </w:tr>
      <w:tr w:rsidR="00761201" w:rsidRPr="00544BE6" w14:paraId="145C369F" w14:textId="77777777" w:rsidTr="00DE74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4C52F636"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 xml:space="preserve">Combined weight (kg)     </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5BC6350"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34</w:t>
            </w:r>
            <w:r>
              <w:rPr>
                <w:rFonts w:ascii="Arial" w:eastAsia="Times New Roman" w:hAnsi="Arial" w:cs="Arial"/>
                <w:sz w:val="20"/>
                <w:szCs w:val="20"/>
                <w:lang w:val="da-DK" w:eastAsia="da-DK"/>
              </w:rPr>
              <w:t>02</w:t>
            </w:r>
          </w:p>
        </w:tc>
        <w:tc>
          <w:tcPr>
            <w:tcW w:w="1918" w:type="dxa"/>
            <w:gridSpan w:val="2"/>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473ACAE7"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45</w:t>
            </w:r>
            <w:r>
              <w:rPr>
                <w:rFonts w:ascii="Arial" w:eastAsia="Times New Roman" w:hAnsi="Arial" w:cs="Arial"/>
                <w:sz w:val="20"/>
                <w:szCs w:val="20"/>
                <w:lang w:val="da-DK" w:eastAsia="da-DK"/>
              </w:rPr>
              <w:t>03</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586EDC4" w14:textId="7D5AA5F0" w:rsidR="00761201" w:rsidRPr="00544BE6" w:rsidRDefault="00761201" w:rsidP="00DE748A">
            <w:pPr>
              <w:spacing w:after="0" w:line="240" w:lineRule="auto"/>
              <w:rPr>
                <w:rFonts w:ascii="Arial" w:eastAsia="Times New Roman" w:hAnsi="Arial" w:cs="Arial"/>
                <w:sz w:val="20"/>
                <w:szCs w:val="20"/>
                <w:lang w:val="da-DK" w:eastAsia="da-DK"/>
              </w:rPr>
            </w:pPr>
          </w:p>
        </w:tc>
      </w:tr>
      <w:tr w:rsidR="00761201" w:rsidRPr="00544BE6" w14:paraId="178C42CB" w14:textId="77777777" w:rsidTr="00DE74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30A83101"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Area load (kg/m</w:t>
            </w:r>
            <w:r w:rsidRPr="00210565">
              <w:rPr>
                <w:rFonts w:ascii="Arial" w:eastAsia="Times New Roman" w:hAnsi="Arial" w:cs="Arial"/>
                <w:sz w:val="20"/>
                <w:szCs w:val="20"/>
                <w:vertAlign w:val="superscript"/>
                <w:lang w:val="da-DK" w:eastAsia="da-DK"/>
              </w:rPr>
              <w:t>2</w:t>
            </w:r>
            <w:r w:rsidRPr="00544BE6">
              <w:rPr>
                <w:rFonts w:ascii="Arial" w:eastAsia="Times New Roman" w:hAnsi="Arial" w:cs="Arial"/>
                <w:sz w:val="20"/>
                <w:szCs w:val="20"/>
                <w:lang w:val="da-DK" w:eastAsia="da-DK"/>
              </w:rPr>
              <w:t>)</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F6CB287"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4809C39A"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39A1CDA0"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0F5A556F"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732</w:t>
            </w:r>
          </w:p>
        </w:tc>
      </w:tr>
      <w:tr w:rsidR="00761201" w:rsidRPr="00544BE6" w14:paraId="29D05B2F" w14:textId="77777777" w:rsidTr="00DE748A">
        <w:trPr>
          <w:trHeight w:val="264"/>
        </w:trPr>
        <w:tc>
          <w:tcPr>
            <w:tcW w:w="0" w:type="auto"/>
            <w:tcBorders>
              <w:top w:val="nil"/>
              <w:left w:val="single" w:sz="8" w:space="0" w:color="C4C4C4"/>
              <w:bottom w:val="single" w:sz="8" w:space="0" w:color="C4C4C4"/>
              <w:right w:val="single" w:sz="8" w:space="0" w:color="C4C4C4"/>
            </w:tcBorders>
            <w:shd w:val="clear" w:color="auto" w:fill="auto"/>
            <w:tcMar>
              <w:top w:w="30" w:type="dxa"/>
              <w:left w:w="30" w:type="dxa"/>
              <w:bottom w:w="30" w:type="dxa"/>
              <w:right w:w="30" w:type="dxa"/>
            </w:tcMar>
            <w:hideMark/>
          </w:tcPr>
          <w:p w14:paraId="7AEB1373"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Volume (m</w:t>
            </w:r>
            <w:r w:rsidRPr="00210565">
              <w:rPr>
                <w:rFonts w:ascii="Arial" w:eastAsia="Times New Roman" w:hAnsi="Arial" w:cs="Arial"/>
                <w:sz w:val="20"/>
                <w:szCs w:val="20"/>
                <w:vertAlign w:val="superscript"/>
                <w:lang w:val="da-DK" w:eastAsia="da-DK"/>
              </w:rPr>
              <w:t>3</w:t>
            </w:r>
            <w:r w:rsidRPr="00544BE6">
              <w:rPr>
                <w:rFonts w:ascii="Arial" w:eastAsia="Times New Roman" w:hAnsi="Arial" w:cs="Arial"/>
                <w:sz w:val="20"/>
                <w:szCs w:val="20"/>
                <w:lang w:val="da-DK" w:eastAsia="da-DK"/>
              </w:rPr>
              <w:t>)</w:t>
            </w:r>
          </w:p>
        </w:tc>
        <w:tc>
          <w:tcPr>
            <w:tcW w:w="97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7561B57"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13.28</w:t>
            </w:r>
          </w:p>
        </w:tc>
        <w:tc>
          <w:tcPr>
            <w:tcW w:w="902"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2D639620" w14:textId="77777777" w:rsidR="00761201" w:rsidRPr="00544BE6" w:rsidRDefault="00761201" w:rsidP="00DE748A">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9,76</w:t>
            </w:r>
          </w:p>
        </w:tc>
        <w:tc>
          <w:tcPr>
            <w:tcW w:w="1016"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608301F8" w14:textId="77777777" w:rsidR="00761201" w:rsidRPr="00544BE6" w:rsidRDefault="00761201" w:rsidP="00DE748A">
            <w:pPr>
              <w:spacing w:after="0" w:line="240" w:lineRule="auto"/>
              <w:rPr>
                <w:rFonts w:ascii="Arial" w:eastAsia="Times New Roman" w:hAnsi="Arial" w:cs="Arial"/>
                <w:sz w:val="20"/>
                <w:szCs w:val="20"/>
                <w:lang w:val="da-DK" w:eastAsia="da-DK"/>
              </w:rPr>
            </w:pPr>
            <w:r>
              <w:rPr>
                <w:rFonts w:ascii="Arial" w:eastAsia="Times New Roman" w:hAnsi="Arial" w:cs="Arial"/>
                <w:sz w:val="20"/>
                <w:szCs w:val="20"/>
                <w:lang w:val="da-DK" w:eastAsia="da-DK"/>
              </w:rPr>
              <w:t>8,54</w:t>
            </w:r>
          </w:p>
        </w:tc>
        <w:tc>
          <w:tcPr>
            <w:tcW w:w="1059" w:type="dxa"/>
            <w:tcBorders>
              <w:top w:val="nil"/>
              <w:left w:val="nil"/>
              <w:bottom w:val="single" w:sz="8" w:space="0" w:color="C4C4C4"/>
              <w:right w:val="single" w:sz="8" w:space="0" w:color="C4C4C4"/>
            </w:tcBorders>
            <w:shd w:val="clear" w:color="auto" w:fill="auto"/>
            <w:tcMar>
              <w:top w:w="30" w:type="dxa"/>
              <w:left w:w="30" w:type="dxa"/>
              <w:bottom w:w="30" w:type="dxa"/>
              <w:right w:w="30" w:type="dxa"/>
            </w:tcMar>
            <w:hideMark/>
          </w:tcPr>
          <w:p w14:paraId="1CEF77B7" w14:textId="77777777" w:rsidR="00761201" w:rsidRPr="00544BE6" w:rsidRDefault="00761201" w:rsidP="00DE748A">
            <w:pPr>
              <w:spacing w:after="0" w:line="240" w:lineRule="auto"/>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5.92</w:t>
            </w:r>
          </w:p>
        </w:tc>
      </w:tr>
    </w:tbl>
    <w:p w14:paraId="0DECF5F8" w14:textId="77777777" w:rsidR="00761201" w:rsidRPr="00906016" w:rsidRDefault="00761201" w:rsidP="00744AFB">
      <w:pPr>
        <w:spacing w:after="0" w:line="240" w:lineRule="auto"/>
        <w:ind w:left="1418"/>
        <w:rPr>
          <w:rFonts w:ascii="Arial" w:eastAsia="Times New Roman" w:hAnsi="Arial" w:cs="Arial"/>
          <w:color w:val="FF0000"/>
          <w:sz w:val="20"/>
          <w:szCs w:val="20"/>
          <w:lang w:eastAsia="da-DK"/>
        </w:rPr>
      </w:pPr>
    </w:p>
    <w:p w14:paraId="418804B1" w14:textId="77777777" w:rsidR="0095760F" w:rsidRDefault="0095760F" w:rsidP="00715A36">
      <w:pPr>
        <w:spacing w:after="0" w:line="240" w:lineRule="auto"/>
        <w:ind w:left="709"/>
        <w:rPr>
          <w:rFonts w:ascii="Arial" w:eastAsia="Times New Roman" w:hAnsi="Arial" w:cs="Arial"/>
          <w:sz w:val="20"/>
          <w:szCs w:val="20"/>
          <w:u w:val="single"/>
          <w:lang w:eastAsia="da-DK"/>
        </w:rPr>
      </w:pPr>
    </w:p>
    <w:p w14:paraId="5A853490" w14:textId="7AAB4B4D" w:rsidR="00715A36" w:rsidRPr="000274A3" w:rsidRDefault="00715A36" w:rsidP="00715A36">
      <w:pPr>
        <w:spacing w:after="0" w:line="240" w:lineRule="auto"/>
        <w:ind w:left="709"/>
        <w:rPr>
          <w:rFonts w:ascii="Arial" w:eastAsia="Times New Roman" w:hAnsi="Arial" w:cs="Arial"/>
          <w:sz w:val="20"/>
          <w:szCs w:val="20"/>
          <w:u w:val="single"/>
          <w:lang w:eastAsia="da-DK"/>
        </w:rPr>
      </w:pPr>
      <w:r w:rsidRPr="000274A3">
        <w:rPr>
          <w:rFonts w:ascii="Arial" w:eastAsia="Times New Roman" w:hAnsi="Arial" w:cs="Arial"/>
          <w:sz w:val="20"/>
          <w:szCs w:val="20"/>
          <w:u w:val="single"/>
          <w:lang w:eastAsia="da-DK"/>
        </w:rPr>
        <w:t>Maximum dimension tables:</w:t>
      </w:r>
    </w:p>
    <w:p w14:paraId="433E5932" w14:textId="77777777" w:rsidR="00715A36" w:rsidRPr="000274A3" w:rsidRDefault="00715A36" w:rsidP="00715A36">
      <w:pPr>
        <w:spacing w:after="0" w:line="240" w:lineRule="auto"/>
        <w:ind w:left="709"/>
        <w:rPr>
          <w:rFonts w:ascii="Arial" w:eastAsia="Times New Roman" w:hAnsi="Arial" w:cs="Arial"/>
          <w:sz w:val="20"/>
          <w:szCs w:val="20"/>
          <w:u w:val="single"/>
          <w:lang w:eastAsia="da-DK"/>
        </w:rPr>
      </w:pPr>
    </w:p>
    <w:p w14:paraId="49F0A7AF" w14:textId="77777777" w:rsidR="00715A36" w:rsidRPr="00045A5C" w:rsidRDefault="00715A36" w:rsidP="00715A36">
      <w:pPr>
        <w:spacing w:after="0" w:line="240" w:lineRule="auto"/>
        <w:ind w:left="1304"/>
        <w:rPr>
          <w:rFonts w:ascii="Arial" w:eastAsia="Times New Roman" w:hAnsi="Arial" w:cs="Arial"/>
          <w:b/>
          <w:sz w:val="20"/>
          <w:szCs w:val="20"/>
          <w:lang w:eastAsia="da-DK"/>
        </w:rPr>
      </w:pPr>
      <w:r w:rsidRPr="00045A5C">
        <w:rPr>
          <w:rFonts w:ascii="Arial" w:eastAsia="Times New Roman" w:hAnsi="Arial" w:cs="Arial"/>
          <w:b/>
          <w:sz w:val="20"/>
          <w:szCs w:val="20"/>
          <w:lang w:eastAsia="da-DK"/>
        </w:rPr>
        <w:t>Compartment 1</w:t>
      </w:r>
    </w:p>
    <w:p w14:paraId="305DBA38" w14:textId="77777777" w:rsidR="00715A36" w:rsidRPr="000274A3" w:rsidRDefault="00715A36" w:rsidP="00715A36">
      <w:pPr>
        <w:spacing w:after="0" w:line="240" w:lineRule="auto"/>
        <w:ind w:left="1304"/>
        <w:rPr>
          <w:rFonts w:ascii="Arial" w:eastAsia="Times New Roman" w:hAnsi="Arial" w:cs="Arial"/>
          <w:sz w:val="20"/>
          <w:szCs w:val="20"/>
          <w:lang w:eastAsia="da-DK"/>
        </w:rPr>
      </w:pPr>
    </w:p>
    <w:p w14:paraId="16BDC16D"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These tables show the maximum dimensions of cargo items in compartment 1. All measurements in cm.</w:t>
      </w:r>
    </w:p>
    <w:p w14:paraId="08B2263A" w14:textId="77777777" w:rsidR="00715A36" w:rsidRPr="00544BE6" w:rsidRDefault="00715A36" w:rsidP="00715A36">
      <w:pPr>
        <w:spacing w:after="100" w:line="240" w:lineRule="auto"/>
        <w:ind w:left="1304"/>
        <w:rPr>
          <w:rFonts w:ascii="Arial" w:eastAsia="Times New Roman" w:hAnsi="Arial" w:cs="Arial"/>
          <w:sz w:val="20"/>
          <w:szCs w:val="20"/>
          <w:lang w:eastAsia="da-DK"/>
        </w:rPr>
      </w:pPr>
    </w:p>
    <w:p w14:paraId="35713851" w14:textId="77777777" w:rsidR="00715A36" w:rsidRPr="00544BE6" w:rsidRDefault="00715A36" w:rsidP="00715A36">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The dimensions are approximate values and refer to rectangular packages.</w:t>
      </w:r>
    </w:p>
    <w:p w14:paraId="296DB2C0" w14:textId="77777777" w:rsidR="0095760F" w:rsidRDefault="0095760F">
      <w:pPr>
        <w:rPr>
          <w:rFonts w:ascii="Arial" w:eastAsia="Times New Roman" w:hAnsi="Arial" w:cs="Arial"/>
          <w:b/>
          <w:bCs/>
          <w:sz w:val="20"/>
          <w:szCs w:val="20"/>
          <w:lang w:eastAsia="da-DK"/>
        </w:rPr>
      </w:pPr>
      <w:r>
        <w:rPr>
          <w:rFonts w:ascii="Arial" w:eastAsia="Times New Roman" w:hAnsi="Arial" w:cs="Arial"/>
          <w:b/>
          <w:bCs/>
          <w:sz w:val="20"/>
          <w:szCs w:val="20"/>
          <w:lang w:eastAsia="da-DK"/>
        </w:rPr>
        <w:br w:type="page"/>
      </w:r>
    </w:p>
    <w:p w14:paraId="538A4C92" w14:textId="543975D2" w:rsidR="00715A36" w:rsidRPr="00045A5C" w:rsidRDefault="00715A36" w:rsidP="00715A36">
      <w:pPr>
        <w:spacing w:after="0" w:line="240" w:lineRule="auto"/>
        <w:ind w:left="1304"/>
        <w:rPr>
          <w:rFonts w:ascii="Arial" w:eastAsia="Times New Roman" w:hAnsi="Arial" w:cs="Arial"/>
          <w:bCs/>
          <w:sz w:val="20"/>
          <w:szCs w:val="20"/>
          <w:u w:val="single"/>
          <w:lang w:eastAsia="da-DK"/>
        </w:rPr>
      </w:pPr>
      <w:r w:rsidRPr="00045A5C">
        <w:rPr>
          <w:rFonts w:ascii="Arial" w:eastAsia="Times New Roman" w:hAnsi="Arial" w:cs="Arial"/>
          <w:bCs/>
          <w:sz w:val="20"/>
          <w:szCs w:val="20"/>
          <w:u w:val="single"/>
          <w:lang w:eastAsia="da-DK"/>
        </w:rPr>
        <w:lastRenderedPageBreak/>
        <w:t>Upright Loading</w:t>
      </w:r>
      <w:r w:rsidR="00045A5C" w:rsidRPr="00045A5C">
        <w:rPr>
          <w:rFonts w:ascii="Arial" w:eastAsia="Times New Roman" w:hAnsi="Arial" w:cs="Arial"/>
          <w:bCs/>
          <w:sz w:val="20"/>
          <w:szCs w:val="20"/>
          <w:u w:val="single"/>
          <w:lang w:eastAsia="da-DK"/>
        </w:rPr>
        <w:t>.</w:t>
      </w:r>
    </w:p>
    <w:p w14:paraId="7BA87260" w14:textId="77777777" w:rsidR="00715A36" w:rsidRPr="00544BE6" w:rsidRDefault="00715A36" w:rsidP="00715A36">
      <w:pPr>
        <w:spacing w:after="0" w:line="240" w:lineRule="auto"/>
        <w:ind w:left="1304"/>
        <w:rPr>
          <w:rFonts w:ascii="Arial" w:eastAsia="Times New Roman" w:hAnsi="Arial" w:cs="Arial"/>
          <w:sz w:val="20"/>
          <w:szCs w:val="20"/>
          <w:lang w:eastAsia="da-DK"/>
        </w:rPr>
      </w:pPr>
    </w:p>
    <w:p w14:paraId="0838B7F4" w14:textId="77777777" w:rsidR="00715A36" w:rsidRPr="00544BE6" w:rsidRDefault="00715A36" w:rsidP="00715A36">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Upright loading refers to large or heavy packages loaded with the assistance of mechanical ground support equipment and maneuvered through the door in an upright position.</w:t>
      </w:r>
    </w:p>
    <w:p w14:paraId="02F5AE7D" w14:textId="4FE3C68F" w:rsidR="00715A36" w:rsidRPr="00544BE6" w:rsidRDefault="00ED7266" w:rsidP="00715A36">
      <w:pPr>
        <w:spacing w:beforeAutospacing="1" w:after="100" w:afterAutospacing="1" w:line="240" w:lineRule="auto"/>
        <w:ind w:left="1304"/>
        <w:rPr>
          <w:rFonts w:ascii="Arial" w:eastAsia="Times New Roman" w:hAnsi="Arial" w:cs="Arial"/>
          <w:sz w:val="20"/>
          <w:szCs w:val="20"/>
          <w:lang w:val="da-DK" w:eastAsia="da-DK"/>
        </w:rPr>
      </w:pPr>
      <w:r>
        <w:rPr>
          <w:noProof/>
        </w:rPr>
        <w:drawing>
          <wp:inline distT="0" distB="0" distL="0" distR="0" wp14:anchorId="70452DEB" wp14:editId="1128DD61">
            <wp:extent cx="5139558" cy="105258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0590" cy="1058936"/>
                    </a:xfrm>
                    <a:prstGeom prst="rect">
                      <a:avLst/>
                    </a:prstGeom>
                  </pic:spPr>
                </pic:pic>
              </a:graphicData>
            </a:graphic>
          </wp:inline>
        </w:drawing>
      </w:r>
    </w:p>
    <w:p w14:paraId="26339048" w14:textId="29D64FC6" w:rsidR="00715A36" w:rsidRPr="00544BE6" w:rsidRDefault="00EB01E0" w:rsidP="00715A36">
      <w:pPr>
        <w:spacing w:before="100" w:beforeAutospacing="1" w:after="100" w:afterAutospacing="1" w:line="240" w:lineRule="auto"/>
        <w:ind w:left="1304"/>
        <w:rPr>
          <w:rFonts w:ascii="Arial" w:eastAsia="Times New Roman" w:hAnsi="Arial" w:cs="Arial"/>
          <w:sz w:val="20"/>
          <w:szCs w:val="20"/>
          <w:lang w:val="da-DK" w:eastAsia="da-DK"/>
        </w:rPr>
      </w:pPr>
      <w:r>
        <w:rPr>
          <w:noProof/>
        </w:rPr>
        <w:drawing>
          <wp:inline distT="0" distB="0" distL="0" distR="0" wp14:anchorId="1DBF1DF3" wp14:editId="477D2958">
            <wp:extent cx="5139055" cy="105247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0495" cy="1063013"/>
                    </a:xfrm>
                    <a:prstGeom prst="rect">
                      <a:avLst/>
                    </a:prstGeom>
                  </pic:spPr>
                </pic:pic>
              </a:graphicData>
            </a:graphic>
          </wp:inline>
        </w:drawing>
      </w:r>
    </w:p>
    <w:p w14:paraId="2332EDB5" w14:textId="3B69C8DD" w:rsidR="00715A36" w:rsidRPr="00045A5C" w:rsidRDefault="00715A36" w:rsidP="00715A36">
      <w:pPr>
        <w:spacing w:before="100" w:beforeAutospacing="1" w:after="100" w:afterAutospacing="1" w:line="240" w:lineRule="auto"/>
        <w:ind w:left="1304"/>
        <w:rPr>
          <w:rFonts w:ascii="Arial" w:eastAsia="Times New Roman" w:hAnsi="Arial" w:cs="Arial"/>
          <w:sz w:val="20"/>
          <w:szCs w:val="20"/>
          <w:u w:val="single"/>
          <w:lang w:eastAsia="da-DK"/>
        </w:rPr>
      </w:pPr>
      <w:r w:rsidRPr="00045A5C">
        <w:rPr>
          <w:rFonts w:ascii="Arial" w:eastAsia="Times New Roman" w:hAnsi="Arial" w:cs="Arial"/>
          <w:bCs/>
          <w:sz w:val="20"/>
          <w:szCs w:val="20"/>
          <w:u w:val="single"/>
          <w:lang w:eastAsia="da-DK"/>
        </w:rPr>
        <w:t>Tilted Loading</w:t>
      </w:r>
      <w:r w:rsidR="00045A5C" w:rsidRPr="00045A5C">
        <w:rPr>
          <w:rFonts w:ascii="Arial" w:eastAsia="Times New Roman" w:hAnsi="Arial" w:cs="Arial"/>
          <w:bCs/>
          <w:sz w:val="20"/>
          <w:szCs w:val="20"/>
          <w:u w:val="single"/>
          <w:lang w:eastAsia="da-DK"/>
        </w:rPr>
        <w:t>.</w:t>
      </w:r>
    </w:p>
    <w:p w14:paraId="73D5F12C" w14:textId="4871DA6F" w:rsidR="00715A3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Tilted loading refers to large low density cargo which may require hand maneuvering through the door in a tilted position to avoid obstructions.</w:t>
      </w:r>
    </w:p>
    <w:p w14:paraId="52D5A792" w14:textId="698A5E4F" w:rsidR="00EB01E0" w:rsidRDefault="00EB01E0" w:rsidP="00715A36">
      <w:pPr>
        <w:spacing w:after="0" w:line="240" w:lineRule="auto"/>
        <w:ind w:left="1304"/>
        <w:rPr>
          <w:rFonts w:ascii="Arial" w:eastAsia="Times New Roman" w:hAnsi="Arial" w:cs="Arial"/>
          <w:sz w:val="20"/>
          <w:szCs w:val="20"/>
          <w:lang w:eastAsia="da-DK"/>
        </w:rPr>
      </w:pPr>
    </w:p>
    <w:p w14:paraId="7C50E778" w14:textId="2D442F34" w:rsidR="00EB01E0" w:rsidRDefault="00545D51" w:rsidP="00715A36">
      <w:pPr>
        <w:spacing w:after="0" w:line="240" w:lineRule="auto"/>
        <w:ind w:left="1304"/>
        <w:rPr>
          <w:rFonts w:ascii="Arial" w:eastAsia="Times New Roman" w:hAnsi="Arial" w:cs="Arial"/>
          <w:sz w:val="20"/>
          <w:szCs w:val="20"/>
          <w:lang w:eastAsia="da-DK"/>
        </w:rPr>
      </w:pPr>
      <w:r>
        <w:rPr>
          <w:noProof/>
        </w:rPr>
        <w:drawing>
          <wp:inline distT="0" distB="0" distL="0" distR="0" wp14:anchorId="2BD3A41A" wp14:editId="588215C0">
            <wp:extent cx="5139055" cy="871584"/>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8225" cy="881619"/>
                    </a:xfrm>
                    <a:prstGeom prst="rect">
                      <a:avLst/>
                    </a:prstGeom>
                  </pic:spPr>
                </pic:pic>
              </a:graphicData>
            </a:graphic>
          </wp:inline>
        </w:drawing>
      </w:r>
    </w:p>
    <w:p w14:paraId="3CD05C84" w14:textId="207A0A1F" w:rsidR="00EB01E0" w:rsidRDefault="00EB01E0" w:rsidP="00715A36">
      <w:pPr>
        <w:spacing w:after="0" w:line="240" w:lineRule="auto"/>
        <w:ind w:left="1304"/>
        <w:rPr>
          <w:rFonts w:ascii="Arial" w:eastAsia="Times New Roman" w:hAnsi="Arial" w:cs="Arial"/>
          <w:sz w:val="20"/>
          <w:szCs w:val="20"/>
          <w:lang w:eastAsia="da-DK"/>
        </w:rPr>
      </w:pPr>
    </w:p>
    <w:p w14:paraId="140BBEA2" w14:textId="77777777" w:rsidR="00EB01E0" w:rsidRPr="00544BE6" w:rsidRDefault="00EB01E0" w:rsidP="00715A36">
      <w:pPr>
        <w:spacing w:after="0" w:line="240" w:lineRule="auto"/>
        <w:ind w:left="1304"/>
        <w:rPr>
          <w:rFonts w:ascii="Arial" w:eastAsia="Times New Roman" w:hAnsi="Arial" w:cs="Arial"/>
          <w:sz w:val="20"/>
          <w:szCs w:val="20"/>
          <w:lang w:eastAsia="da-DK"/>
        </w:rPr>
      </w:pPr>
    </w:p>
    <w:p w14:paraId="3CAA3300" w14:textId="6B47DB00" w:rsidR="00715A36" w:rsidRPr="009A1A70" w:rsidRDefault="00715A36" w:rsidP="00EB01E0">
      <w:pPr>
        <w:spacing w:after="100" w:line="240" w:lineRule="auto"/>
        <w:ind w:left="1304"/>
        <w:rPr>
          <w:rFonts w:ascii="Arial" w:eastAsia="Times New Roman" w:hAnsi="Arial" w:cs="Arial"/>
          <w:b/>
          <w:sz w:val="20"/>
          <w:szCs w:val="20"/>
          <w:lang w:eastAsia="da-DK"/>
        </w:rPr>
      </w:pPr>
      <w:r w:rsidRPr="009A1A70">
        <w:rPr>
          <w:rFonts w:ascii="Arial" w:eastAsia="Times New Roman" w:hAnsi="Arial" w:cs="Arial"/>
          <w:b/>
          <w:sz w:val="20"/>
          <w:szCs w:val="20"/>
          <w:lang w:eastAsia="da-DK"/>
        </w:rPr>
        <w:t xml:space="preserve">Compartment 3 + 4 </w:t>
      </w:r>
    </w:p>
    <w:p w14:paraId="68736482" w14:textId="644B9C60" w:rsidR="00715A36" w:rsidRPr="009A1A70" w:rsidRDefault="00715A36" w:rsidP="00715A36">
      <w:pPr>
        <w:spacing w:before="100" w:beforeAutospacing="1" w:after="100" w:afterAutospacing="1" w:line="240" w:lineRule="auto"/>
        <w:ind w:left="1304"/>
        <w:rPr>
          <w:rFonts w:ascii="Arial" w:eastAsia="Times New Roman" w:hAnsi="Arial" w:cs="Arial"/>
          <w:sz w:val="20"/>
          <w:szCs w:val="20"/>
          <w:u w:val="single"/>
          <w:lang w:eastAsia="da-DK"/>
        </w:rPr>
      </w:pPr>
      <w:r w:rsidRPr="009A1A70">
        <w:rPr>
          <w:rFonts w:ascii="Arial" w:eastAsia="Times New Roman" w:hAnsi="Arial" w:cs="Arial"/>
          <w:bCs/>
          <w:sz w:val="20"/>
          <w:szCs w:val="20"/>
          <w:u w:val="single"/>
          <w:lang w:eastAsia="da-DK"/>
        </w:rPr>
        <w:t>Upright Loading</w:t>
      </w:r>
      <w:r w:rsidR="00045A5C" w:rsidRPr="009A1A70">
        <w:rPr>
          <w:rFonts w:ascii="Arial" w:eastAsia="Times New Roman" w:hAnsi="Arial" w:cs="Arial"/>
          <w:bCs/>
          <w:sz w:val="20"/>
          <w:szCs w:val="20"/>
          <w:u w:val="single"/>
          <w:lang w:eastAsia="da-DK"/>
        </w:rPr>
        <w:t>.</w:t>
      </w:r>
    </w:p>
    <w:p w14:paraId="2DE3C371" w14:textId="77777777" w:rsidR="00715A36" w:rsidRPr="00544BE6" w:rsidRDefault="00715A36" w:rsidP="00715A36">
      <w:pPr>
        <w:spacing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Upright loading refers to large or heavy packages loaded with the assistance of mechanical ground support equipment and maneuvered through the door in an upright position.</w:t>
      </w:r>
    </w:p>
    <w:p w14:paraId="15CD9554" w14:textId="57D83722" w:rsidR="00715A36" w:rsidRPr="00544BE6" w:rsidRDefault="00C6040B" w:rsidP="00715A36">
      <w:pPr>
        <w:spacing w:before="100" w:beforeAutospacing="1" w:after="100" w:afterAutospacing="1" w:line="240" w:lineRule="auto"/>
        <w:ind w:left="1304"/>
        <w:rPr>
          <w:rFonts w:ascii="Arial" w:eastAsia="Times New Roman" w:hAnsi="Arial" w:cs="Arial"/>
          <w:sz w:val="20"/>
          <w:szCs w:val="20"/>
          <w:lang w:val="da-DK" w:eastAsia="da-DK"/>
        </w:rPr>
      </w:pPr>
      <w:r>
        <w:rPr>
          <w:noProof/>
        </w:rPr>
        <w:drawing>
          <wp:inline distT="0" distB="0" distL="0" distR="0" wp14:anchorId="1CC7F330" wp14:editId="11893D85">
            <wp:extent cx="5140800" cy="1054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0800" cy="1054800"/>
                    </a:xfrm>
                    <a:prstGeom prst="rect">
                      <a:avLst/>
                    </a:prstGeom>
                  </pic:spPr>
                </pic:pic>
              </a:graphicData>
            </a:graphic>
          </wp:inline>
        </w:drawing>
      </w:r>
    </w:p>
    <w:p w14:paraId="0AE671BD" w14:textId="2502F132" w:rsidR="00715A36" w:rsidRPr="00544BE6" w:rsidRDefault="00C6040B" w:rsidP="00715A36">
      <w:pPr>
        <w:spacing w:before="100" w:beforeAutospacing="1" w:after="100" w:afterAutospacing="1" w:line="240" w:lineRule="auto"/>
        <w:ind w:left="1304"/>
        <w:rPr>
          <w:rFonts w:ascii="Arial" w:eastAsia="Times New Roman" w:hAnsi="Arial" w:cs="Arial"/>
          <w:sz w:val="20"/>
          <w:szCs w:val="20"/>
          <w:lang w:val="da-DK" w:eastAsia="da-DK"/>
        </w:rPr>
      </w:pPr>
      <w:r>
        <w:rPr>
          <w:noProof/>
        </w:rPr>
        <w:lastRenderedPageBreak/>
        <w:drawing>
          <wp:inline distT="0" distB="0" distL="0" distR="0" wp14:anchorId="7CEBDE7B" wp14:editId="5909D7D4">
            <wp:extent cx="5140800" cy="104400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0800" cy="1044000"/>
                    </a:xfrm>
                    <a:prstGeom prst="rect">
                      <a:avLst/>
                    </a:prstGeom>
                  </pic:spPr>
                </pic:pic>
              </a:graphicData>
            </a:graphic>
          </wp:inline>
        </w:drawing>
      </w:r>
    </w:p>
    <w:p w14:paraId="45A6184E" w14:textId="43BB03C3" w:rsidR="00715A36" w:rsidRPr="00045A5C" w:rsidRDefault="00715A36" w:rsidP="00715A36">
      <w:pPr>
        <w:spacing w:before="100" w:beforeAutospacing="1" w:after="100" w:afterAutospacing="1" w:line="240" w:lineRule="auto"/>
        <w:ind w:left="1304"/>
        <w:rPr>
          <w:rFonts w:ascii="Arial" w:eastAsia="Times New Roman" w:hAnsi="Arial" w:cs="Arial"/>
          <w:sz w:val="20"/>
          <w:szCs w:val="20"/>
          <w:lang w:eastAsia="da-DK"/>
        </w:rPr>
      </w:pPr>
      <w:r w:rsidRPr="00045A5C">
        <w:rPr>
          <w:rFonts w:ascii="Arial" w:eastAsia="Times New Roman" w:hAnsi="Arial" w:cs="Arial"/>
          <w:bCs/>
          <w:sz w:val="20"/>
          <w:szCs w:val="20"/>
          <w:u w:val="single"/>
          <w:lang w:eastAsia="da-DK"/>
        </w:rPr>
        <w:t>Tilted Loading</w:t>
      </w:r>
      <w:r w:rsidR="00045A5C">
        <w:rPr>
          <w:rFonts w:ascii="Arial" w:eastAsia="Times New Roman" w:hAnsi="Arial" w:cs="Arial"/>
          <w:bCs/>
          <w:sz w:val="20"/>
          <w:szCs w:val="20"/>
          <w:lang w:eastAsia="da-DK"/>
        </w:rPr>
        <w:t>.</w:t>
      </w:r>
    </w:p>
    <w:p w14:paraId="0FFF4E77" w14:textId="1AD557A5" w:rsidR="00715A36" w:rsidRDefault="00715A36" w:rsidP="00715A36">
      <w:pPr>
        <w:spacing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Tilted loading refers to large </w:t>
      </w:r>
      <w:r w:rsidR="00792053" w:rsidRPr="00544BE6">
        <w:rPr>
          <w:rFonts w:ascii="Arial" w:eastAsia="Times New Roman" w:hAnsi="Arial" w:cs="Arial"/>
          <w:sz w:val="20"/>
          <w:szCs w:val="20"/>
          <w:lang w:eastAsia="da-DK"/>
        </w:rPr>
        <w:t>low-density</w:t>
      </w:r>
      <w:r w:rsidRPr="00544BE6">
        <w:rPr>
          <w:rFonts w:ascii="Arial" w:eastAsia="Times New Roman" w:hAnsi="Arial" w:cs="Arial"/>
          <w:sz w:val="20"/>
          <w:szCs w:val="20"/>
          <w:lang w:eastAsia="da-DK"/>
        </w:rPr>
        <w:t xml:space="preserve"> cargo which may require hand maneuvering through the door in a tilted position to avoid obstructions.</w:t>
      </w:r>
    </w:p>
    <w:p w14:paraId="05901083" w14:textId="77DD0BF5" w:rsidR="00B36FDF" w:rsidRPr="00544BE6" w:rsidRDefault="00B36FDF" w:rsidP="00715A36">
      <w:pPr>
        <w:spacing w:beforeAutospacing="1" w:after="100" w:afterAutospacing="1" w:line="240" w:lineRule="auto"/>
        <w:ind w:left="1304"/>
        <w:rPr>
          <w:rFonts w:ascii="Arial" w:eastAsia="Times New Roman" w:hAnsi="Arial" w:cs="Arial"/>
          <w:sz w:val="20"/>
          <w:szCs w:val="20"/>
          <w:lang w:eastAsia="da-DK"/>
        </w:rPr>
      </w:pPr>
      <w:r>
        <w:rPr>
          <w:noProof/>
        </w:rPr>
        <w:drawing>
          <wp:inline distT="0" distB="0" distL="0" distR="0" wp14:anchorId="7620A665" wp14:editId="0B2D4A01">
            <wp:extent cx="5140800" cy="8820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0800" cy="882000"/>
                    </a:xfrm>
                    <a:prstGeom prst="rect">
                      <a:avLst/>
                    </a:prstGeom>
                  </pic:spPr>
                </pic:pic>
              </a:graphicData>
            </a:graphic>
          </wp:inline>
        </w:drawing>
      </w:r>
    </w:p>
    <w:p w14:paraId="6BEEA0C8" w14:textId="77777777" w:rsidR="00715A36" w:rsidRPr="009A1A70" w:rsidRDefault="00715A36" w:rsidP="00715A36">
      <w:pPr>
        <w:spacing w:after="0" w:line="240" w:lineRule="auto"/>
        <w:ind w:left="1304"/>
        <w:rPr>
          <w:rFonts w:ascii="Arial" w:eastAsia="Times New Roman" w:hAnsi="Arial" w:cs="Arial"/>
          <w:b/>
          <w:sz w:val="20"/>
          <w:szCs w:val="20"/>
          <w:lang w:eastAsia="da-DK"/>
        </w:rPr>
      </w:pPr>
      <w:r w:rsidRPr="009A1A70">
        <w:rPr>
          <w:rFonts w:ascii="Arial" w:eastAsia="Times New Roman" w:hAnsi="Arial" w:cs="Arial"/>
          <w:b/>
          <w:sz w:val="20"/>
          <w:szCs w:val="20"/>
          <w:lang w:eastAsia="da-DK"/>
        </w:rPr>
        <w:t>Compartment 5</w:t>
      </w:r>
    </w:p>
    <w:p w14:paraId="3C9B0142" w14:textId="77777777" w:rsidR="00715A36" w:rsidRPr="009A1A70" w:rsidRDefault="00715A36" w:rsidP="00715A36">
      <w:pPr>
        <w:spacing w:after="0" w:line="240" w:lineRule="auto"/>
        <w:ind w:left="1304"/>
        <w:rPr>
          <w:rFonts w:ascii="Arial" w:eastAsia="Times New Roman" w:hAnsi="Arial" w:cs="Arial"/>
          <w:sz w:val="20"/>
          <w:szCs w:val="20"/>
          <w:u w:val="single"/>
          <w:lang w:eastAsia="da-DK"/>
        </w:rPr>
      </w:pPr>
    </w:p>
    <w:p w14:paraId="218C0A55"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Items with a height between 65 cm and 85 cm can be loaded via compartment 4.</w:t>
      </w:r>
    </w:p>
    <w:p w14:paraId="1475320D" w14:textId="16873C62" w:rsidR="00715A36" w:rsidRPr="00544BE6" w:rsidRDefault="00D76FED" w:rsidP="00715A36">
      <w:pPr>
        <w:spacing w:before="100" w:beforeAutospacing="1" w:after="100" w:afterAutospacing="1" w:line="240" w:lineRule="auto"/>
        <w:ind w:left="1304"/>
        <w:rPr>
          <w:rFonts w:ascii="Arial" w:eastAsia="Times New Roman" w:hAnsi="Arial" w:cs="Arial"/>
          <w:sz w:val="20"/>
          <w:szCs w:val="20"/>
          <w:lang w:val="da-DK" w:eastAsia="da-DK"/>
        </w:rPr>
      </w:pPr>
      <w:r>
        <w:rPr>
          <w:noProof/>
        </w:rPr>
        <w:drawing>
          <wp:inline distT="0" distB="0" distL="0" distR="0" wp14:anchorId="5D243B97" wp14:editId="593C48A6">
            <wp:extent cx="5140800" cy="19512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0800" cy="1951200"/>
                    </a:xfrm>
                    <a:prstGeom prst="rect">
                      <a:avLst/>
                    </a:prstGeom>
                  </pic:spPr>
                </pic:pic>
              </a:graphicData>
            </a:graphic>
          </wp:inline>
        </w:drawing>
      </w:r>
    </w:p>
    <w:p w14:paraId="6F0DE806" w14:textId="77777777"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lang w:eastAsia="da-DK"/>
        </w:rPr>
        <w:t> </w:t>
      </w:r>
      <w:r w:rsidRPr="00544BE6">
        <w:rPr>
          <w:rFonts w:ascii="Arial" w:eastAsia="Times New Roman" w:hAnsi="Arial" w:cs="Arial"/>
          <w:sz w:val="20"/>
          <w:szCs w:val="20"/>
          <w:u w:val="single"/>
          <w:lang w:eastAsia="da-DK"/>
        </w:rPr>
        <w:t>Air conditioning system:</w:t>
      </w:r>
    </w:p>
    <w:p w14:paraId="038B1D14" w14:textId="77777777" w:rsidR="00715A36" w:rsidRPr="00544BE6" w:rsidRDefault="00715A36" w:rsidP="00715A36">
      <w:pPr>
        <w:spacing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The lower compartments are incorporated in the same pressure system as the passenger cabin and are ventilated and heated only to a certain extent for transportation of live animals.</w:t>
      </w:r>
    </w:p>
    <w:p w14:paraId="0AE73527" w14:textId="45DA5653" w:rsidR="001F671B" w:rsidRDefault="001F671B">
      <w:pPr>
        <w:rPr>
          <w:rFonts w:ascii="Arial" w:eastAsia="Times New Roman" w:hAnsi="Arial" w:cs="Arial"/>
          <w:b/>
          <w:bCs/>
          <w:sz w:val="20"/>
          <w:szCs w:val="20"/>
          <w:lang w:eastAsia="da-DK"/>
        </w:rPr>
      </w:pPr>
      <w:bookmarkStart w:id="0" w:name="Restrictions"/>
      <w:bookmarkEnd w:id="0"/>
      <w:r>
        <w:rPr>
          <w:rFonts w:ascii="Arial" w:eastAsia="Times New Roman" w:hAnsi="Arial" w:cs="Arial"/>
          <w:b/>
          <w:bCs/>
          <w:sz w:val="20"/>
          <w:szCs w:val="20"/>
          <w:lang w:eastAsia="da-DK"/>
        </w:rPr>
        <w:br w:type="page"/>
      </w:r>
    </w:p>
    <w:p w14:paraId="62EEC513" w14:textId="77777777" w:rsidR="00715A36" w:rsidRPr="00544BE6" w:rsidRDefault="00715A36" w:rsidP="00715A36">
      <w:pPr>
        <w:spacing w:before="100" w:beforeAutospacing="1" w:after="100" w:afterAutospacing="1" w:line="240" w:lineRule="auto"/>
        <w:rPr>
          <w:rFonts w:ascii="Arial" w:eastAsia="Times New Roman" w:hAnsi="Arial" w:cs="Arial"/>
          <w:sz w:val="20"/>
          <w:szCs w:val="20"/>
          <w:lang w:eastAsia="da-DK"/>
        </w:rPr>
      </w:pPr>
      <w:r w:rsidRPr="00544BE6">
        <w:rPr>
          <w:rFonts w:ascii="Arial" w:eastAsia="Times New Roman" w:hAnsi="Arial" w:cs="Arial"/>
          <w:b/>
          <w:bCs/>
          <w:sz w:val="20"/>
          <w:szCs w:val="20"/>
          <w:lang w:eastAsia="da-DK"/>
        </w:rPr>
        <w:lastRenderedPageBreak/>
        <w:t>Restrictions</w:t>
      </w:r>
    </w:p>
    <w:p w14:paraId="7D0B54AC" w14:textId="77777777" w:rsidR="00715A36" w:rsidRPr="00544BE6" w:rsidRDefault="00715A36" w:rsidP="00715A36">
      <w:pPr>
        <w:spacing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Dangerous Goods</w:t>
      </w:r>
    </w:p>
    <w:p w14:paraId="36BC4478" w14:textId="77777777" w:rsidR="00715A36" w:rsidRPr="00544BE6" w:rsidRDefault="00715A36" w:rsidP="00715A36">
      <w:pPr>
        <w:spacing w:beforeAutospacing="1" w:after="100" w:afterAutospacing="1" w:line="240" w:lineRule="auto"/>
        <w:ind w:left="1276"/>
        <w:rPr>
          <w:rFonts w:ascii="Arial" w:hAnsi="Arial" w:cs="Arial"/>
          <w:color w:val="000000" w:themeColor="text1"/>
          <w:sz w:val="20"/>
          <w:szCs w:val="20"/>
        </w:rPr>
      </w:pPr>
      <w:r w:rsidRPr="00544BE6">
        <w:rPr>
          <w:rFonts w:ascii="Arial" w:eastAsia="Times New Roman" w:hAnsi="Arial" w:cs="Arial"/>
          <w:sz w:val="20"/>
          <w:szCs w:val="20"/>
          <w:u w:val="single"/>
          <w:lang w:eastAsia="da-DK"/>
        </w:rPr>
        <w:t>Dry Ice: Maximum amount in Compartment. </w:t>
      </w:r>
      <w:r w:rsidRPr="00544BE6">
        <w:rPr>
          <w:rFonts w:ascii="Arial" w:hAnsi="Arial" w:cs="Arial"/>
          <w:color w:val="000000" w:themeColor="text1"/>
          <w:sz w:val="20"/>
          <w:szCs w:val="20"/>
        </w:rPr>
        <w:t xml:space="preserve"> </w:t>
      </w:r>
    </w:p>
    <w:tbl>
      <w:tblPr>
        <w:tblStyle w:val="TableGrid"/>
        <w:tblW w:w="0" w:type="auto"/>
        <w:tblInd w:w="1440" w:type="dxa"/>
        <w:tblLook w:val="04A0" w:firstRow="1" w:lastRow="0" w:firstColumn="1" w:lastColumn="0" w:noHBand="0" w:noVBand="1"/>
      </w:tblPr>
      <w:tblGrid>
        <w:gridCol w:w="1402"/>
        <w:gridCol w:w="1415"/>
        <w:gridCol w:w="1374"/>
        <w:gridCol w:w="1368"/>
        <w:gridCol w:w="1368"/>
        <w:gridCol w:w="1375"/>
      </w:tblGrid>
      <w:tr w:rsidR="00715A36" w:rsidRPr="00544BE6" w14:paraId="3F86305C" w14:textId="77777777" w:rsidTr="006B5D91">
        <w:tc>
          <w:tcPr>
            <w:tcW w:w="2876" w:type="dxa"/>
            <w:gridSpan w:val="2"/>
          </w:tcPr>
          <w:p w14:paraId="6F9B7E57" w14:textId="77777777" w:rsidR="00715A36" w:rsidRPr="00544BE6" w:rsidRDefault="00715A36" w:rsidP="006B5D91">
            <w:pPr>
              <w:pStyle w:val="NormalWeb"/>
              <w:rPr>
                <w:rFonts w:ascii="Arial" w:hAnsi="Arial" w:cs="Arial"/>
                <w:color w:val="000000" w:themeColor="text1"/>
                <w:sz w:val="20"/>
                <w:szCs w:val="20"/>
                <w:lang w:val="en-US"/>
              </w:rPr>
            </w:pPr>
          </w:p>
        </w:tc>
        <w:tc>
          <w:tcPr>
            <w:tcW w:w="5754" w:type="dxa"/>
            <w:gridSpan w:val="4"/>
          </w:tcPr>
          <w:p w14:paraId="3B4ACC23" w14:textId="77777777" w:rsidR="00715A36" w:rsidRPr="00544BE6" w:rsidRDefault="00715A36" w:rsidP="006B5D91">
            <w:pPr>
              <w:pStyle w:val="NormalWeb"/>
              <w:rPr>
                <w:rFonts w:ascii="Arial" w:hAnsi="Arial" w:cs="Arial"/>
                <w:color w:val="000000" w:themeColor="text1"/>
                <w:sz w:val="20"/>
                <w:szCs w:val="20"/>
                <w:lang w:val="en-US"/>
              </w:rPr>
            </w:pPr>
            <w:r w:rsidRPr="00544BE6">
              <w:rPr>
                <w:rFonts w:ascii="Arial" w:hAnsi="Arial" w:cs="Arial"/>
                <w:color w:val="000000" w:themeColor="text1"/>
                <w:sz w:val="20"/>
                <w:szCs w:val="20"/>
                <w:lang w:val="en-US"/>
              </w:rPr>
              <w:t>Maximum amount of ICE per compartment</w:t>
            </w:r>
            <w:r w:rsidRPr="00544BE6">
              <w:rPr>
                <w:rFonts w:ascii="Arial" w:hAnsi="Arial" w:cs="Arial"/>
                <w:color w:val="000000" w:themeColor="text1"/>
                <w:sz w:val="20"/>
                <w:szCs w:val="20"/>
                <w:lang w:val="en-US"/>
              </w:rPr>
              <w:br/>
              <w:t>Combined weight</w:t>
            </w:r>
          </w:p>
        </w:tc>
      </w:tr>
      <w:tr w:rsidR="00715A36" w:rsidRPr="00544BE6" w14:paraId="40D55D0D" w14:textId="77777777" w:rsidTr="006B5D91">
        <w:tc>
          <w:tcPr>
            <w:tcW w:w="1438" w:type="dxa"/>
            <w:vAlign w:val="center"/>
          </w:tcPr>
          <w:p w14:paraId="19FA0481" w14:textId="77777777" w:rsidR="00715A36" w:rsidRPr="00544BE6" w:rsidRDefault="00715A36" w:rsidP="006B5D91">
            <w:pPr>
              <w:rPr>
                <w:rFonts w:ascii="Arial" w:hAnsi="Arial" w:cs="Arial"/>
                <w:color w:val="000000" w:themeColor="text1"/>
                <w:sz w:val="20"/>
                <w:szCs w:val="20"/>
              </w:rPr>
            </w:pPr>
            <w:r w:rsidRPr="00544BE6">
              <w:rPr>
                <w:rFonts w:ascii="Arial" w:hAnsi="Arial" w:cs="Arial"/>
                <w:color w:val="000000" w:themeColor="text1"/>
                <w:sz w:val="20"/>
                <w:szCs w:val="20"/>
              </w:rPr>
              <w:t> </w:t>
            </w:r>
          </w:p>
          <w:p w14:paraId="278B7C7E" w14:textId="77777777" w:rsidR="00715A36" w:rsidRPr="00544BE6" w:rsidRDefault="00715A36" w:rsidP="006B5D91">
            <w:pPr>
              <w:rPr>
                <w:rFonts w:ascii="Arial" w:hAnsi="Arial" w:cs="Arial"/>
                <w:color w:val="000000" w:themeColor="text1"/>
                <w:sz w:val="20"/>
                <w:szCs w:val="20"/>
              </w:rPr>
            </w:pPr>
            <w:r w:rsidRPr="00544BE6">
              <w:rPr>
                <w:rFonts w:ascii="Arial" w:hAnsi="Arial" w:cs="Arial"/>
                <w:color w:val="000000" w:themeColor="text1"/>
                <w:sz w:val="20"/>
                <w:szCs w:val="20"/>
              </w:rPr>
              <w:t>A/C version</w:t>
            </w:r>
          </w:p>
        </w:tc>
        <w:tc>
          <w:tcPr>
            <w:tcW w:w="1438" w:type="dxa"/>
            <w:vAlign w:val="center"/>
          </w:tcPr>
          <w:p w14:paraId="2D33A705" w14:textId="77777777" w:rsidR="00715A36" w:rsidRPr="00544BE6" w:rsidRDefault="00715A36" w:rsidP="006B5D91">
            <w:pPr>
              <w:rPr>
                <w:rFonts w:ascii="Arial" w:hAnsi="Arial" w:cs="Arial"/>
                <w:color w:val="000000" w:themeColor="text1"/>
                <w:sz w:val="20"/>
                <w:szCs w:val="20"/>
              </w:rPr>
            </w:pPr>
            <w:r w:rsidRPr="00544BE6">
              <w:rPr>
                <w:rFonts w:ascii="Arial" w:hAnsi="Arial" w:cs="Arial"/>
                <w:color w:val="000000" w:themeColor="text1"/>
                <w:sz w:val="20"/>
                <w:szCs w:val="20"/>
              </w:rPr>
              <w:t xml:space="preserve">Maximum amount </w:t>
            </w:r>
            <w:r w:rsidRPr="00544BE6">
              <w:rPr>
                <w:rFonts w:ascii="Arial" w:hAnsi="Arial" w:cs="Arial"/>
                <w:color w:val="000000" w:themeColor="text1"/>
                <w:sz w:val="20"/>
                <w:szCs w:val="20"/>
              </w:rPr>
              <w:br/>
              <w:t>of ICE per A/C</w:t>
            </w:r>
          </w:p>
        </w:tc>
        <w:tc>
          <w:tcPr>
            <w:tcW w:w="1438" w:type="dxa"/>
            <w:vAlign w:val="center"/>
          </w:tcPr>
          <w:p w14:paraId="319B3BF7"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1</w:t>
            </w:r>
          </w:p>
        </w:tc>
        <w:tc>
          <w:tcPr>
            <w:tcW w:w="1438" w:type="dxa"/>
            <w:vAlign w:val="center"/>
          </w:tcPr>
          <w:p w14:paraId="2B5841B5"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 xml:space="preserve">1 + 2 </w:t>
            </w:r>
          </w:p>
        </w:tc>
        <w:tc>
          <w:tcPr>
            <w:tcW w:w="1439" w:type="dxa"/>
            <w:vAlign w:val="center"/>
          </w:tcPr>
          <w:p w14:paraId="73DD8176"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 xml:space="preserve">4 + 5 </w:t>
            </w:r>
          </w:p>
        </w:tc>
        <w:tc>
          <w:tcPr>
            <w:tcW w:w="1439" w:type="dxa"/>
            <w:vAlign w:val="center"/>
          </w:tcPr>
          <w:p w14:paraId="13BC7B5D"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3 + 4 + 5</w:t>
            </w:r>
          </w:p>
        </w:tc>
      </w:tr>
      <w:tr w:rsidR="00715A36" w:rsidRPr="00544BE6" w14:paraId="1523DED5" w14:textId="77777777" w:rsidTr="006B5D91">
        <w:tc>
          <w:tcPr>
            <w:tcW w:w="1438" w:type="dxa"/>
            <w:vAlign w:val="center"/>
          </w:tcPr>
          <w:p w14:paraId="545F9363"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A320</w:t>
            </w:r>
          </w:p>
        </w:tc>
        <w:tc>
          <w:tcPr>
            <w:tcW w:w="1438" w:type="dxa"/>
            <w:vAlign w:val="center"/>
          </w:tcPr>
          <w:p w14:paraId="71A62ABB"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 xml:space="preserve">100 kg </w:t>
            </w:r>
          </w:p>
        </w:tc>
        <w:tc>
          <w:tcPr>
            <w:tcW w:w="1438" w:type="dxa"/>
            <w:vAlign w:val="center"/>
          </w:tcPr>
          <w:p w14:paraId="0EC24C1C"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50 kg</w:t>
            </w:r>
          </w:p>
        </w:tc>
        <w:tc>
          <w:tcPr>
            <w:tcW w:w="1438" w:type="dxa"/>
            <w:vAlign w:val="center"/>
          </w:tcPr>
          <w:p w14:paraId="4EEE9188"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w:t>
            </w:r>
          </w:p>
        </w:tc>
        <w:tc>
          <w:tcPr>
            <w:tcW w:w="1439" w:type="dxa"/>
            <w:vAlign w:val="center"/>
          </w:tcPr>
          <w:p w14:paraId="3151F390"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w:t>
            </w:r>
          </w:p>
        </w:tc>
        <w:tc>
          <w:tcPr>
            <w:tcW w:w="1439" w:type="dxa"/>
            <w:vAlign w:val="center"/>
          </w:tcPr>
          <w:p w14:paraId="2FF99708" w14:textId="77777777" w:rsidR="00715A36" w:rsidRPr="00544BE6" w:rsidRDefault="00715A36" w:rsidP="006B5D91">
            <w:pPr>
              <w:jc w:val="center"/>
              <w:rPr>
                <w:rFonts w:ascii="Arial" w:hAnsi="Arial" w:cs="Arial"/>
                <w:color w:val="000000" w:themeColor="text1"/>
                <w:sz w:val="20"/>
                <w:szCs w:val="20"/>
              </w:rPr>
            </w:pPr>
            <w:r w:rsidRPr="00544BE6">
              <w:rPr>
                <w:rFonts w:ascii="Arial" w:hAnsi="Arial" w:cs="Arial"/>
                <w:color w:val="000000" w:themeColor="text1"/>
                <w:sz w:val="20"/>
                <w:szCs w:val="20"/>
              </w:rPr>
              <w:t>50 kg</w:t>
            </w:r>
          </w:p>
        </w:tc>
      </w:tr>
    </w:tbl>
    <w:p w14:paraId="1C284B73" w14:textId="59625C38" w:rsidR="00715A36" w:rsidRPr="00453C4E" w:rsidRDefault="00715A36" w:rsidP="00715A36">
      <w:pPr>
        <w:pStyle w:val="NormalWeb"/>
        <w:ind w:left="1440"/>
        <w:rPr>
          <w:rFonts w:ascii="Arial" w:hAnsi="Arial" w:cs="Arial"/>
          <w:color w:val="000000" w:themeColor="text1"/>
          <w:sz w:val="20"/>
          <w:szCs w:val="20"/>
          <w:lang w:val="en-US"/>
        </w:rPr>
      </w:pPr>
      <w:r w:rsidRPr="00544BE6">
        <w:rPr>
          <w:rStyle w:val="Strong"/>
          <w:rFonts w:ascii="Arial" w:hAnsi="Arial" w:cs="Arial"/>
          <w:color w:val="000000" w:themeColor="text1"/>
          <w:sz w:val="20"/>
          <w:szCs w:val="20"/>
          <w:lang w:val="en-US"/>
        </w:rPr>
        <w:t>Note:</w:t>
      </w:r>
      <w:r w:rsidRPr="00544BE6">
        <w:rPr>
          <w:rFonts w:ascii="Arial" w:hAnsi="Arial" w:cs="Arial"/>
          <w:color w:val="000000" w:themeColor="text1"/>
          <w:sz w:val="20"/>
          <w:szCs w:val="20"/>
          <w:lang w:val="en-US"/>
        </w:rPr>
        <w:t xml:space="preserve"> Not to be loaded in the same hold as Live Animals (AVI).</w:t>
      </w:r>
      <w:r w:rsidR="00453C4E" w:rsidRPr="00453C4E">
        <w:rPr>
          <w:rFonts w:ascii="Arial" w:hAnsi="Arial" w:cs="Arial"/>
          <w:color w:val="000000" w:themeColor="text1"/>
          <w:sz w:val="20"/>
          <w:szCs w:val="20"/>
          <w:lang w:val="en-US"/>
        </w:rPr>
        <w:t xml:space="preserve"> (AVF-Aquatics and live fish can be loaded in the same hold as ICE).</w:t>
      </w:r>
    </w:p>
    <w:p w14:paraId="5798F3FB" w14:textId="77777777" w:rsidR="00235372" w:rsidRDefault="00715A36" w:rsidP="00235372">
      <w:pPr>
        <w:spacing w:before="100" w:beforeAutospacing="1" w:after="100" w:afterAutospacing="1" w:line="240" w:lineRule="auto"/>
        <w:ind w:left="1418"/>
        <w:rPr>
          <w:rFonts w:ascii="Arial" w:eastAsia="Times New Roman" w:hAnsi="Arial" w:cs="Arial"/>
          <w:sz w:val="20"/>
          <w:szCs w:val="20"/>
          <w:lang w:eastAsia="da-DK"/>
        </w:rPr>
      </w:pPr>
      <w:r w:rsidRPr="00544BE6">
        <w:rPr>
          <w:rFonts w:ascii="Arial" w:eastAsia="Times New Roman" w:hAnsi="Arial" w:cs="Arial"/>
          <w:sz w:val="20"/>
          <w:szCs w:val="20"/>
          <w:lang w:eastAsia="da-DK"/>
        </w:rPr>
        <w:t>For A320 compartment 3-5 is the same hold, therefore AVI cannot be loaded in Cpt 5 if there is ICE in Cpt 3, 4 or 5.</w:t>
      </w:r>
    </w:p>
    <w:p w14:paraId="3AE1B234" w14:textId="39D5BBF8" w:rsidR="00715A36" w:rsidRPr="00544BE6" w:rsidRDefault="00715A36" w:rsidP="00235372">
      <w:pPr>
        <w:spacing w:before="100" w:beforeAutospacing="1" w:after="100" w:afterAutospacing="1" w:line="240" w:lineRule="auto"/>
        <w:ind w:left="1418"/>
        <w:rPr>
          <w:rFonts w:ascii="Arial" w:eastAsia="Times New Roman" w:hAnsi="Arial" w:cs="Arial"/>
          <w:sz w:val="20"/>
          <w:szCs w:val="20"/>
          <w:u w:val="single"/>
          <w:lang w:eastAsia="da-DK"/>
        </w:rPr>
      </w:pPr>
      <w:r w:rsidRPr="00544BE6">
        <w:rPr>
          <w:rFonts w:ascii="Arial" w:eastAsia="Times New Roman" w:hAnsi="Arial" w:cs="Arial"/>
          <w:sz w:val="20"/>
          <w:szCs w:val="20"/>
          <w:u w:val="single"/>
          <w:lang w:eastAsia="da-DK"/>
        </w:rPr>
        <w:t>Radioactive Materials: Maximum Transport Index (TI)</w:t>
      </w:r>
    </w:p>
    <w:tbl>
      <w:tblPr>
        <w:tblStyle w:val="TableGrid"/>
        <w:tblW w:w="0" w:type="auto"/>
        <w:tblInd w:w="1418" w:type="dxa"/>
        <w:tblLook w:val="04A0" w:firstRow="1" w:lastRow="0" w:firstColumn="1" w:lastColumn="0" w:noHBand="0" w:noVBand="1"/>
      </w:tblPr>
      <w:tblGrid>
        <w:gridCol w:w="1116"/>
        <w:gridCol w:w="1221"/>
        <w:gridCol w:w="2619"/>
        <w:gridCol w:w="709"/>
        <w:gridCol w:w="709"/>
        <w:gridCol w:w="708"/>
        <w:gridCol w:w="709"/>
        <w:gridCol w:w="527"/>
      </w:tblGrid>
      <w:tr w:rsidR="00715A36" w:rsidRPr="00544BE6" w14:paraId="52A7437E" w14:textId="77777777" w:rsidTr="006B5D91">
        <w:tc>
          <w:tcPr>
            <w:tcW w:w="1116" w:type="dxa"/>
          </w:tcPr>
          <w:p w14:paraId="7F7E3DB8"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p>
        </w:tc>
        <w:tc>
          <w:tcPr>
            <w:tcW w:w="1221" w:type="dxa"/>
          </w:tcPr>
          <w:p w14:paraId="2912AAF7"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p>
        </w:tc>
        <w:tc>
          <w:tcPr>
            <w:tcW w:w="2619" w:type="dxa"/>
          </w:tcPr>
          <w:p w14:paraId="4C358798"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p>
        </w:tc>
        <w:tc>
          <w:tcPr>
            <w:tcW w:w="3362" w:type="dxa"/>
            <w:gridSpan w:val="5"/>
          </w:tcPr>
          <w:p w14:paraId="3C9F9F19"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Max TI pr. Compartment</w:t>
            </w:r>
          </w:p>
        </w:tc>
      </w:tr>
      <w:tr w:rsidR="00715A36" w:rsidRPr="00544BE6" w14:paraId="29BCB43B" w14:textId="77777777" w:rsidTr="006B5D91">
        <w:tc>
          <w:tcPr>
            <w:tcW w:w="1116" w:type="dxa"/>
          </w:tcPr>
          <w:p w14:paraId="75D52890"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A/C version</w:t>
            </w:r>
          </w:p>
        </w:tc>
        <w:tc>
          <w:tcPr>
            <w:tcW w:w="1221" w:type="dxa"/>
          </w:tcPr>
          <w:p w14:paraId="0D821CD1"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Max TI pr. aircraft</w:t>
            </w:r>
          </w:p>
        </w:tc>
        <w:tc>
          <w:tcPr>
            <w:tcW w:w="2619" w:type="dxa"/>
          </w:tcPr>
          <w:p w14:paraId="5398452F"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eastAsia="da-DK"/>
              </w:rPr>
              <w:t>Max TI pr. package</w:t>
            </w:r>
            <w:r w:rsidRPr="00544BE6">
              <w:rPr>
                <w:rFonts w:ascii="Arial" w:eastAsia="Times New Roman" w:hAnsi="Arial" w:cs="Arial"/>
                <w:sz w:val="20"/>
                <w:szCs w:val="20"/>
                <w:lang w:eastAsia="da-DK"/>
              </w:rPr>
              <w:br/>
              <w:t>(or Group of packages)</w:t>
            </w:r>
          </w:p>
        </w:tc>
        <w:tc>
          <w:tcPr>
            <w:tcW w:w="709" w:type="dxa"/>
          </w:tcPr>
          <w:p w14:paraId="13A2EBF3"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1</w:t>
            </w:r>
          </w:p>
        </w:tc>
        <w:tc>
          <w:tcPr>
            <w:tcW w:w="709" w:type="dxa"/>
          </w:tcPr>
          <w:p w14:paraId="6C4294E1"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2</w:t>
            </w:r>
          </w:p>
        </w:tc>
        <w:tc>
          <w:tcPr>
            <w:tcW w:w="708" w:type="dxa"/>
          </w:tcPr>
          <w:p w14:paraId="51566024"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3</w:t>
            </w:r>
          </w:p>
        </w:tc>
        <w:tc>
          <w:tcPr>
            <w:tcW w:w="709" w:type="dxa"/>
          </w:tcPr>
          <w:p w14:paraId="79B32E33"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4</w:t>
            </w:r>
          </w:p>
        </w:tc>
        <w:tc>
          <w:tcPr>
            <w:tcW w:w="527" w:type="dxa"/>
          </w:tcPr>
          <w:p w14:paraId="6A0054A9"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5</w:t>
            </w:r>
          </w:p>
        </w:tc>
      </w:tr>
      <w:tr w:rsidR="00715A36" w:rsidRPr="00544BE6" w14:paraId="2009495C" w14:textId="77777777" w:rsidTr="006B5D91">
        <w:tc>
          <w:tcPr>
            <w:tcW w:w="1116" w:type="dxa"/>
          </w:tcPr>
          <w:p w14:paraId="475B174C"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A320</w:t>
            </w:r>
          </w:p>
        </w:tc>
        <w:tc>
          <w:tcPr>
            <w:tcW w:w="1221" w:type="dxa"/>
          </w:tcPr>
          <w:p w14:paraId="0C998C9D"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13</w:t>
            </w:r>
          </w:p>
        </w:tc>
        <w:tc>
          <w:tcPr>
            <w:tcW w:w="2619" w:type="dxa"/>
          </w:tcPr>
          <w:p w14:paraId="79B419E1"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eastAsia="da-DK"/>
              </w:rPr>
              <w:t>See note and table below</w:t>
            </w:r>
          </w:p>
        </w:tc>
        <w:tc>
          <w:tcPr>
            <w:tcW w:w="709" w:type="dxa"/>
          </w:tcPr>
          <w:p w14:paraId="0D51CB72"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4</w:t>
            </w:r>
          </w:p>
        </w:tc>
        <w:tc>
          <w:tcPr>
            <w:tcW w:w="709" w:type="dxa"/>
          </w:tcPr>
          <w:p w14:paraId="15F68DE3"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N/A</w:t>
            </w:r>
          </w:p>
        </w:tc>
        <w:tc>
          <w:tcPr>
            <w:tcW w:w="708" w:type="dxa"/>
          </w:tcPr>
          <w:p w14:paraId="2EADFD28"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4</w:t>
            </w:r>
          </w:p>
        </w:tc>
        <w:tc>
          <w:tcPr>
            <w:tcW w:w="709" w:type="dxa"/>
          </w:tcPr>
          <w:p w14:paraId="63D5AA24" w14:textId="77777777" w:rsidR="00715A36" w:rsidRPr="00544BE6" w:rsidRDefault="00715A36" w:rsidP="006B5D91">
            <w:pPr>
              <w:spacing w:before="100" w:beforeAutospacing="1" w:after="100" w:afterAutospacing="1"/>
              <w:jc w:val="center"/>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4</w:t>
            </w:r>
          </w:p>
        </w:tc>
        <w:tc>
          <w:tcPr>
            <w:tcW w:w="527" w:type="dxa"/>
          </w:tcPr>
          <w:p w14:paraId="16ED1347" w14:textId="77777777" w:rsidR="00715A36" w:rsidRPr="00544BE6" w:rsidRDefault="00715A36" w:rsidP="006B5D91">
            <w:pPr>
              <w:spacing w:before="100" w:beforeAutospacing="1" w:after="100" w:afterAutospacing="1"/>
              <w:rPr>
                <w:rFonts w:ascii="Arial" w:eastAsia="Times New Roman" w:hAnsi="Arial" w:cs="Arial"/>
                <w:sz w:val="20"/>
                <w:szCs w:val="20"/>
                <w:u w:val="single"/>
                <w:lang w:eastAsia="da-DK"/>
              </w:rPr>
            </w:pPr>
            <w:r w:rsidRPr="00544BE6">
              <w:rPr>
                <w:rFonts w:ascii="Arial" w:eastAsia="Times New Roman" w:hAnsi="Arial" w:cs="Arial"/>
                <w:sz w:val="20"/>
                <w:szCs w:val="20"/>
                <w:lang w:val="da-DK" w:eastAsia="da-DK"/>
              </w:rPr>
              <w:t>1</w:t>
            </w:r>
          </w:p>
        </w:tc>
      </w:tr>
    </w:tbl>
    <w:p w14:paraId="1F501B9A" w14:textId="77777777" w:rsidR="00715A36" w:rsidRPr="00544BE6" w:rsidRDefault="00715A36" w:rsidP="00715A36">
      <w:pPr>
        <w:spacing w:before="100" w:beforeAutospacing="1" w:after="100" w:afterAutospacing="1" w:line="240" w:lineRule="auto"/>
        <w:ind w:left="1418"/>
        <w:rPr>
          <w:rFonts w:ascii="Arial" w:eastAsia="Times New Roman" w:hAnsi="Arial" w:cs="Arial"/>
          <w:sz w:val="20"/>
          <w:szCs w:val="20"/>
          <w:lang w:eastAsia="da-DK"/>
        </w:rPr>
      </w:pPr>
      <w:r w:rsidRPr="00544BE6">
        <w:rPr>
          <w:rFonts w:ascii="Arial" w:eastAsia="Times New Roman" w:hAnsi="Arial" w:cs="Arial"/>
          <w:b/>
          <w:bCs/>
          <w:sz w:val="20"/>
          <w:szCs w:val="20"/>
          <w:lang w:eastAsia="da-DK"/>
        </w:rPr>
        <w:t xml:space="preserve">Note 1: </w:t>
      </w:r>
      <w:r w:rsidRPr="00544BE6">
        <w:rPr>
          <w:rFonts w:ascii="Arial" w:eastAsia="Times New Roman" w:hAnsi="Arial" w:cs="Arial"/>
          <w:sz w:val="20"/>
          <w:szCs w:val="20"/>
          <w:lang w:eastAsia="da-DK"/>
        </w:rPr>
        <w:t>The maximum allowed TI per package (or group of packages), is depending on the height of the package (or group of packages).</w:t>
      </w:r>
      <w:r w:rsidRPr="00544BE6">
        <w:rPr>
          <w:rFonts w:ascii="Arial" w:eastAsia="Times New Roman" w:hAnsi="Arial" w:cs="Arial"/>
          <w:sz w:val="20"/>
          <w:szCs w:val="20"/>
          <w:lang w:eastAsia="da-DK"/>
        </w:rPr>
        <w:br/>
      </w:r>
      <w:r w:rsidRPr="00544BE6">
        <w:rPr>
          <w:rFonts w:ascii="Arial" w:eastAsia="Times New Roman" w:hAnsi="Arial" w:cs="Arial"/>
          <w:b/>
          <w:bCs/>
          <w:sz w:val="20"/>
          <w:szCs w:val="20"/>
          <w:lang w:eastAsia="da-DK"/>
        </w:rPr>
        <w:t xml:space="preserve">Note 2: </w:t>
      </w:r>
      <w:r w:rsidRPr="00544BE6">
        <w:rPr>
          <w:rFonts w:ascii="Arial" w:eastAsia="Times New Roman" w:hAnsi="Arial" w:cs="Arial"/>
          <w:sz w:val="20"/>
          <w:szCs w:val="20"/>
          <w:lang w:eastAsia="da-DK"/>
        </w:rPr>
        <w:t>Packages in compartment 5 may not be higher than 50 cm.</w:t>
      </w:r>
    </w:p>
    <w:p w14:paraId="5F3F99DE" w14:textId="77777777" w:rsidR="00715A36" w:rsidRPr="00544BE6" w:rsidRDefault="00715A36" w:rsidP="00235372">
      <w:pPr>
        <w:spacing w:before="100"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Radioactive Materials: Maximum Package/Group Height and Separation Distance</w:t>
      </w:r>
    </w:p>
    <w:p w14:paraId="25FEB8F6" w14:textId="77777777" w:rsidR="00715A36" w:rsidRPr="00544BE6" w:rsidRDefault="00715A36" w:rsidP="00715A36">
      <w:pPr>
        <w:spacing w:beforeAutospacing="1" w:after="100" w:afterAutospacing="1" w:line="240" w:lineRule="auto"/>
        <w:ind w:left="1418"/>
        <w:rPr>
          <w:rFonts w:ascii="Arial" w:eastAsia="Times New Roman" w:hAnsi="Arial" w:cs="Arial"/>
          <w:sz w:val="20"/>
          <w:szCs w:val="20"/>
          <w:lang w:val="da-DK" w:eastAsia="da-DK"/>
        </w:rPr>
      </w:pPr>
      <w:r w:rsidRPr="00544BE6">
        <w:rPr>
          <w:rFonts w:ascii="Arial" w:eastAsia="Times New Roman" w:hAnsi="Arial" w:cs="Arial"/>
          <w:sz w:val="20"/>
          <w:szCs w:val="20"/>
          <w:lang w:val="da-DK" w:eastAsia="da-DK"/>
        </w:rPr>
        <w:t>The below table shows:</w:t>
      </w:r>
    </w:p>
    <w:p w14:paraId="380A6AA4" w14:textId="77777777" w:rsidR="00715A36" w:rsidRPr="00544BE6" w:rsidRDefault="00715A36" w:rsidP="00715A36">
      <w:pPr>
        <w:pStyle w:val="ListParagraph"/>
        <w:numPr>
          <w:ilvl w:val="2"/>
          <w:numId w:val="2"/>
        </w:numPr>
        <w:tabs>
          <w:tab w:val="num" w:pos="2552"/>
        </w:tabs>
        <w:spacing w:before="100" w:beforeAutospacing="1" w:after="100" w:afterAutospacing="1"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The maximum allowed height per package (or group of packages).</w:t>
      </w:r>
    </w:p>
    <w:p w14:paraId="02A9F50A" w14:textId="77777777" w:rsidR="00715A36" w:rsidRPr="00544BE6" w:rsidRDefault="00715A36" w:rsidP="00715A36">
      <w:pPr>
        <w:pStyle w:val="ListParagraph"/>
        <w:numPr>
          <w:ilvl w:val="2"/>
          <w:numId w:val="2"/>
        </w:numPr>
        <w:tabs>
          <w:tab w:val="num" w:pos="2552"/>
        </w:tabs>
        <w:spacing w:before="100" w:beforeAutospacing="1" w:after="100" w:afterAutospacing="1"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The minimum separation distance (horizontally) between packages (or groups of packages).</w:t>
      </w:r>
    </w:p>
    <w:p w14:paraId="4D2A43D8" w14:textId="77777777" w:rsidR="00715A36" w:rsidRPr="00544BE6" w:rsidRDefault="00715A36" w:rsidP="00715A36">
      <w:pPr>
        <w:spacing w:before="100" w:beforeAutospacing="1" w:after="100" w:afterAutospacing="1" w:line="240" w:lineRule="auto"/>
        <w:ind w:left="1418"/>
        <w:rPr>
          <w:rFonts w:ascii="Arial" w:eastAsia="Times New Roman" w:hAnsi="Arial" w:cs="Arial"/>
          <w:sz w:val="20"/>
          <w:szCs w:val="20"/>
          <w:lang w:eastAsia="da-DK"/>
        </w:rPr>
      </w:pPr>
      <w:r w:rsidRPr="00544BE6">
        <w:rPr>
          <w:rFonts w:ascii="Arial" w:eastAsia="Times New Roman" w:hAnsi="Arial" w:cs="Arial"/>
          <w:b/>
          <w:bCs/>
          <w:sz w:val="20"/>
          <w:szCs w:val="20"/>
          <w:lang w:eastAsia="da-DK"/>
        </w:rPr>
        <w:t xml:space="preserve">Note: </w:t>
      </w:r>
      <w:r w:rsidRPr="00544BE6">
        <w:rPr>
          <w:rFonts w:ascii="Arial" w:eastAsia="Times New Roman" w:hAnsi="Arial" w:cs="Arial"/>
          <w:sz w:val="20"/>
          <w:szCs w:val="20"/>
          <w:lang w:eastAsia="da-DK"/>
        </w:rPr>
        <w:t>Use the column for Minimum separation distance when:</w:t>
      </w:r>
    </w:p>
    <w:p w14:paraId="69798CAF" w14:textId="77777777" w:rsidR="00715A36" w:rsidRPr="00544BE6" w:rsidRDefault="00715A36" w:rsidP="00715A36">
      <w:pPr>
        <w:pStyle w:val="ListParagraph"/>
        <w:numPr>
          <w:ilvl w:val="0"/>
          <w:numId w:val="3"/>
        </w:numPr>
        <w:spacing w:before="100" w:beforeAutospacing="1" w:after="100" w:afterAutospacing="1"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the package/group height, or</w:t>
      </w:r>
    </w:p>
    <w:p w14:paraId="771716E6" w14:textId="77777777" w:rsidR="00715A36" w:rsidRPr="00544BE6" w:rsidRDefault="00715A36" w:rsidP="00715A36">
      <w:pPr>
        <w:pStyle w:val="ListParagraph"/>
        <w:numPr>
          <w:ilvl w:val="0"/>
          <w:numId w:val="3"/>
        </w:numPr>
        <w:spacing w:before="100" w:beforeAutospacing="1" w:after="100" w:afterAutospacing="1" w:line="240" w:lineRule="auto"/>
        <w:rPr>
          <w:rFonts w:ascii="Arial" w:eastAsia="Times New Roman" w:hAnsi="Arial" w:cs="Arial"/>
          <w:sz w:val="20"/>
          <w:szCs w:val="20"/>
          <w:lang w:eastAsia="da-DK"/>
        </w:rPr>
      </w:pPr>
      <w:r w:rsidRPr="00544BE6">
        <w:rPr>
          <w:rFonts w:ascii="Arial" w:eastAsia="Times New Roman" w:hAnsi="Arial" w:cs="Arial"/>
          <w:sz w:val="20"/>
          <w:szCs w:val="20"/>
          <w:lang w:eastAsia="da-DK"/>
        </w:rPr>
        <w:t>the Transport Index (TI)</w:t>
      </w:r>
    </w:p>
    <w:p w14:paraId="4BD66306" w14:textId="77777777" w:rsidR="00715A36" w:rsidRPr="00544BE6" w:rsidRDefault="00715A36" w:rsidP="00715A36">
      <w:pPr>
        <w:spacing w:before="100" w:beforeAutospacing="1" w:after="100" w:afterAutospacing="1" w:line="240" w:lineRule="auto"/>
        <w:ind w:left="1418"/>
        <w:rPr>
          <w:rFonts w:ascii="Arial" w:eastAsia="Times New Roman" w:hAnsi="Arial" w:cs="Arial"/>
          <w:sz w:val="20"/>
          <w:szCs w:val="20"/>
          <w:lang w:eastAsia="da-DK"/>
        </w:rPr>
      </w:pPr>
      <w:r w:rsidRPr="00544BE6">
        <w:rPr>
          <w:rFonts w:ascii="Arial" w:eastAsia="Times New Roman" w:hAnsi="Arial" w:cs="Arial"/>
          <w:sz w:val="20"/>
          <w:szCs w:val="20"/>
          <w:lang w:eastAsia="da-DK"/>
        </w:rPr>
        <w:t>exceeds the permitted values for grouping packages together.</w:t>
      </w:r>
    </w:p>
    <w:tbl>
      <w:tblPr>
        <w:tblStyle w:val="TableGrid"/>
        <w:tblW w:w="0" w:type="auto"/>
        <w:tblInd w:w="1418" w:type="dxa"/>
        <w:tblLook w:val="04A0" w:firstRow="1" w:lastRow="0" w:firstColumn="1" w:lastColumn="0" w:noHBand="0" w:noVBand="1"/>
      </w:tblPr>
      <w:tblGrid>
        <w:gridCol w:w="2080"/>
        <w:gridCol w:w="2080"/>
        <w:gridCol w:w="2079"/>
        <w:gridCol w:w="2079"/>
      </w:tblGrid>
      <w:tr w:rsidR="00715A36" w:rsidRPr="00544BE6" w14:paraId="3000F25E" w14:textId="77777777" w:rsidTr="006B5D91">
        <w:tc>
          <w:tcPr>
            <w:tcW w:w="2080" w:type="dxa"/>
          </w:tcPr>
          <w:p w14:paraId="7AA1C58D"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b/>
                <w:bCs/>
                <w:sz w:val="20"/>
                <w:szCs w:val="20"/>
                <w:lang w:eastAsia="da-DK"/>
              </w:rPr>
              <w:t>Transport Index</w:t>
            </w:r>
            <w:r w:rsidRPr="00544BE6">
              <w:rPr>
                <w:rFonts w:ascii="Arial" w:eastAsia="Times New Roman" w:hAnsi="Arial" w:cs="Arial"/>
                <w:b/>
                <w:bCs/>
                <w:sz w:val="20"/>
                <w:szCs w:val="20"/>
                <w:lang w:eastAsia="da-DK"/>
              </w:rPr>
              <w:br/>
              <w:t>(TI) per package</w:t>
            </w:r>
            <w:r w:rsidRPr="00544BE6">
              <w:rPr>
                <w:rFonts w:ascii="Arial" w:eastAsia="Times New Roman" w:hAnsi="Arial" w:cs="Arial"/>
                <w:b/>
                <w:bCs/>
                <w:sz w:val="20"/>
                <w:szCs w:val="20"/>
                <w:lang w:eastAsia="da-DK"/>
              </w:rPr>
              <w:br/>
              <w:t>(or group of</w:t>
            </w:r>
            <w:r w:rsidRPr="00544BE6">
              <w:rPr>
                <w:rFonts w:ascii="Arial" w:eastAsia="Times New Roman" w:hAnsi="Arial" w:cs="Arial"/>
                <w:b/>
                <w:bCs/>
                <w:sz w:val="20"/>
                <w:szCs w:val="20"/>
                <w:lang w:eastAsia="da-DK"/>
              </w:rPr>
              <w:br/>
              <w:t>packages)</w:t>
            </w:r>
          </w:p>
        </w:tc>
        <w:tc>
          <w:tcPr>
            <w:tcW w:w="2080" w:type="dxa"/>
          </w:tcPr>
          <w:p w14:paraId="2B24B367"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b/>
                <w:bCs/>
                <w:sz w:val="20"/>
                <w:szCs w:val="20"/>
                <w:lang w:eastAsia="da-DK"/>
              </w:rPr>
              <w:t>Max. height per</w:t>
            </w:r>
            <w:r w:rsidRPr="00544BE6">
              <w:rPr>
                <w:rFonts w:ascii="Arial" w:eastAsia="Times New Roman" w:hAnsi="Arial" w:cs="Arial"/>
                <w:b/>
                <w:bCs/>
                <w:sz w:val="20"/>
                <w:szCs w:val="20"/>
                <w:lang w:eastAsia="da-DK"/>
              </w:rPr>
              <w:br/>
              <w:t>package (or</w:t>
            </w:r>
            <w:r w:rsidRPr="00544BE6">
              <w:rPr>
                <w:rFonts w:ascii="Arial" w:eastAsia="Times New Roman" w:hAnsi="Arial" w:cs="Arial"/>
                <w:b/>
                <w:bCs/>
                <w:sz w:val="20"/>
                <w:szCs w:val="20"/>
                <w:lang w:eastAsia="da-DK"/>
              </w:rPr>
              <w:br/>
              <w:t>group of</w:t>
            </w:r>
            <w:r w:rsidRPr="00544BE6">
              <w:rPr>
                <w:rFonts w:ascii="Arial" w:eastAsia="Times New Roman" w:hAnsi="Arial" w:cs="Arial"/>
                <w:b/>
                <w:bCs/>
                <w:sz w:val="20"/>
                <w:szCs w:val="20"/>
                <w:lang w:eastAsia="da-DK"/>
              </w:rPr>
              <w:br/>
              <w:t>packages) (cm)</w:t>
            </w:r>
          </w:p>
        </w:tc>
        <w:tc>
          <w:tcPr>
            <w:tcW w:w="2079" w:type="dxa"/>
          </w:tcPr>
          <w:p w14:paraId="3A032F97"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b/>
                <w:bCs/>
                <w:sz w:val="20"/>
                <w:szCs w:val="20"/>
                <w:lang w:eastAsia="da-DK"/>
              </w:rPr>
              <w:t>Min. separetion</w:t>
            </w:r>
            <w:r w:rsidRPr="00544BE6">
              <w:rPr>
                <w:rFonts w:ascii="Arial" w:eastAsia="Times New Roman" w:hAnsi="Arial" w:cs="Arial"/>
                <w:b/>
                <w:bCs/>
                <w:sz w:val="20"/>
                <w:szCs w:val="20"/>
                <w:lang w:eastAsia="da-DK"/>
              </w:rPr>
              <w:br/>
              <w:t>distance</w:t>
            </w:r>
            <w:r w:rsidRPr="00544BE6">
              <w:rPr>
                <w:rFonts w:ascii="Arial" w:eastAsia="Times New Roman" w:hAnsi="Arial" w:cs="Arial"/>
                <w:b/>
                <w:bCs/>
                <w:sz w:val="20"/>
                <w:szCs w:val="20"/>
                <w:lang w:eastAsia="da-DK"/>
              </w:rPr>
              <w:br/>
              <w:t>horizontally (cm)</w:t>
            </w:r>
          </w:p>
        </w:tc>
        <w:tc>
          <w:tcPr>
            <w:tcW w:w="2079" w:type="dxa"/>
          </w:tcPr>
          <w:p w14:paraId="27457E09"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b/>
                <w:bCs/>
                <w:sz w:val="20"/>
                <w:szCs w:val="20"/>
                <w:lang w:val="da-DK" w:eastAsia="da-DK"/>
              </w:rPr>
              <w:t>Category</w:t>
            </w:r>
          </w:p>
        </w:tc>
      </w:tr>
      <w:tr w:rsidR="00715A36" w:rsidRPr="00544BE6" w14:paraId="7E479E59" w14:textId="77777777" w:rsidTr="006B5D91">
        <w:tc>
          <w:tcPr>
            <w:tcW w:w="2080" w:type="dxa"/>
          </w:tcPr>
          <w:p w14:paraId="2F5EC47C"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0.0</w:t>
            </w:r>
          </w:p>
        </w:tc>
        <w:tc>
          <w:tcPr>
            <w:tcW w:w="2080" w:type="dxa"/>
          </w:tcPr>
          <w:p w14:paraId="61A495B2"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No restriction</w:t>
            </w:r>
          </w:p>
        </w:tc>
        <w:tc>
          <w:tcPr>
            <w:tcW w:w="2079" w:type="dxa"/>
          </w:tcPr>
          <w:p w14:paraId="020FC6E7"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No restriction</w:t>
            </w:r>
          </w:p>
        </w:tc>
        <w:tc>
          <w:tcPr>
            <w:tcW w:w="2079" w:type="dxa"/>
          </w:tcPr>
          <w:p w14:paraId="324E3B59"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 – White (RRW)</w:t>
            </w:r>
          </w:p>
        </w:tc>
      </w:tr>
      <w:tr w:rsidR="00715A36" w:rsidRPr="00544BE6" w14:paraId="178CA775" w14:textId="77777777" w:rsidTr="006B5D91">
        <w:tc>
          <w:tcPr>
            <w:tcW w:w="2080" w:type="dxa"/>
          </w:tcPr>
          <w:p w14:paraId="1C92A516"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0.0–1.0</w:t>
            </w:r>
          </w:p>
        </w:tc>
        <w:tc>
          <w:tcPr>
            <w:tcW w:w="2080" w:type="dxa"/>
          </w:tcPr>
          <w:p w14:paraId="40D3EE12"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105</w:t>
            </w:r>
          </w:p>
        </w:tc>
        <w:tc>
          <w:tcPr>
            <w:tcW w:w="2079" w:type="dxa"/>
          </w:tcPr>
          <w:p w14:paraId="1D610168"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100</w:t>
            </w:r>
          </w:p>
        </w:tc>
        <w:tc>
          <w:tcPr>
            <w:tcW w:w="2079" w:type="dxa"/>
          </w:tcPr>
          <w:p w14:paraId="2D7FB698"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II – Yellow (RRY)</w:t>
            </w:r>
          </w:p>
        </w:tc>
      </w:tr>
      <w:tr w:rsidR="00715A36" w:rsidRPr="00544BE6" w14:paraId="1C55865D" w14:textId="77777777" w:rsidTr="006B5D91">
        <w:tc>
          <w:tcPr>
            <w:tcW w:w="2080" w:type="dxa"/>
          </w:tcPr>
          <w:p w14:paraId="0A00FCDD"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1.1–2.0</w:t>
            </w:r>
          </w:p>
        </w:tc>
        <w:tc>
          <w:tcPr>
            <w:tcW w:w="2080" w:type="dxa"/>
          </w:tcPr>
          <w:p w14:paraId="62F15717"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85</w:t>
            </w:r>
          </w:p>
        </w:tc>
        <w:tc>
          <w:tcPr>
            <w:tcW w:w="2079" w:type="dxa"/>
          </w:tcPr>
          <w:p w14:paraId="5FA6FF05"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150</w:t>
            </w:r>
          </w:p>
        </w:tc>
        <w:tc>
          <w:tcPr>
            <w:tcW w:w="2079" w:type="dxa"/>
          </w:tcPr>
          <w:p w14:paraId="249251B6"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III – Yellow (RRY)</w:t>
            </w:r>
          </w:p>
        </w:tc>
      </w:tr>
      <w:tr w:rsidR="00715A36" w:rsidRPr="00544BE6" w14:paraId="0C72600F" w14:textId="77777777" w:rsidTr="006B5D91">
        <w:tc>
          <w:tcPr>
            <w:tcW w:w="2080" w:type="dxa"/>
          </w:tcPr>
          <w:p w14:paraId="1810700F"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lastRenderedPageBreak/>
              <w:t>2.1–3.0</w:t>
            </w:r>
          </w:p>
        </w:tc>
        <w:tc>
          <w:tcPr>
            <w:tcW w:w="2080" w:type="dxa"/>
          </w:tcPr>
          <w:p w14:paraId="49A7B3DC"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65</w:t>
            </w:r>
          </w:p>
        </w:tc>
        <w:tc>
          <w:tcPr>
            <w:tcW w:w="2079" w:type="dxa"/>
          </w:tcPr>
          <w:p w14:paraId="41ABD28B"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210</w:t>
            </w:r>
          </w:p>
        </w:tc>
        <w:tc>
          <w:tcPr>
            <w:tcW w:w="2079" w:type="dxa"/>
          </w:tcPr>
          <w:p w14:paraId="77B8ED3E"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III – Yellow (RRY)</w:t>
            </w:r>
          </w:p>
        </w:tc>
      </w:tr>
      <w:tr w:rsidR="00715A36" w:rsidRPr="00544BE6" w14:paraId="189CA065" w14:textId="77777777" w:rsidTr="006B5D91">
        <w:tc>
          <w:tcPr>
            <w:tcW w:w="2080" w:type="dxa"/>
          </w:tcPr>
          <w:p w14:paraId="1ADBCEBB"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3.1–4.0</w:t>
            </w:r>
          </w:p>
        </w:tc>
        <w:tc>
          <w:tcPr>
            <w:tcW w:w="2080" w:type="dxa"/>
          </w:tcPr>
          <w:p w14:paraId="7D96A702"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50</w:t>
            </w:r>
          </w:p>
        </w:tc>
        <w:tc>
          <w:tcPr>
            <w:tcW w:w="2079" w:type="dxa"/>
          </w:tcPr>
          <w:p w14:paraId="1791F815"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255</w:t>
            </w:r>
          </w:p>
        </w:tc>
        <w:tc>
          <w:tcPr>
            <w:tcW w:w="2079" w:type="dxa"/>
          </w:tcPr>
          <w:p w14:paraId="55E6F6F3"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III – Yellow (RRY)</w:t>
            </w:r>
          </w:p>
        </w:tc>
      </w:tr>
      <w:tr w:rsidR="00715A36" w:rsidRPr="00544BE6" w14:paraId="7AA2EFCC" w14:textId="77777777" w:rsidTr="006B5D91">
        <w:tc>
          <w:tcPr>
            <w:tcW w:w="2080" w:type="dxa"/>
          </w:tcPr>
          <w:p w14:paraId="4BC20D8B"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More than 4.0</w:t>
            </w:r>
          </w:p>
        </w:tc>
        <w:tc>
          <w:tcPr>
            <w:tcW w:w="2080" w:type="dxa"/>
          </w:tcPr>
          <w:p w14:paraId="6E8E78F1"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Not allowed</w:t>
            </w:r>
          </w:p>
        </w:tc>
        <w:tc>
          <w:tcPr>
            <w:tcW w:w="2079" w:type="dxa"/>
          </w:tcPr>
          <w:p w14:paraId="6AC2A185"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Not allowed</w:t>
            </w:r>
          </w:p>
        </w:tc>
        <w:tc>
          <w:tcPr>
            <w:tcW w:w="2079" w:type="dxa"/>
          </w:tcPr>
          <w:p w14:paraId="47BB61C7" w14:textId="77777777" w:rsidR="00715A36" w:rsidRPr="00544BE6" w:rsidRDefault="00715A36" w:rsidP="006B5D91">
            <w:pPr>
              <w:spacing w:before="100" w:beforeAutospacing="1" w:after="100" w:afterAutospacing="1"/>
              <w:rPr>
                <w:rFonts w:ascii="Arial" w:eastAsia="Times New Roman" w:hAnsi="Arial" w:cs="Arial"/>
                <w:sz w:val="20"/>
                <w:szCs w:val="20"/>
                <w:lang w:eastAsia="da-DK"/>
              </w:rPr>
            </w:pPr>
            <w:r w:rsidRPr="00544BE6">
              <w:rPr>
                <w:rFonts w:ascii="Arial" w:eastAsia="Times New Roman" w:hAnsi="Arial" w:cs="Arial"/>
                <w:sz w:val="20"/>
                <w:szCs w:val="20"/>
                <w:lang w:val="da-DK" w:eastAsia="da-DK"/>
              </w:rPr>
              <w:t>III – Yellow (RRY)</w:t>
            </w:r>
          </w:p>
        </w:tc>
      </w:tr>
    </w:tbl>
    <w:p w14:paraId="57D66383" w14:textId="77777777" w:rsidR="00715A36" w:rsidRPr="00544BE6" w:rsidRDefault="00715A36" w:rsidP="00715A36">
      <w:pPr>
        <w:spacing w:before="100"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b/>
          <w:bCs/>
          <w:sz w:val="20"/>
          <w:szCs w:val="20"/>
          <w:lang w:eastAsia="da-DK"/>
        </w:rPr>
        <w:t>Note:</w:t>
      </w:r>
      <w:r w:rsidRPr="00544BE6">
        <w:rPr>
          <w:rFonts w:ascii="Arial" w:eastAsia="Times New Roman" w:hAnsi="Arial" w:cs="Arial"/>
          <w:sz w:val="20"/>
          <w:szCs w:val="20"/>
          <w:lang w:eastAsia="da-DK"/>
        </w:rPr>
        <w:t xml:space="preserve"> For the separation of packages (or groups of packages with different Transport Indices (TI), the minimum separation distance required for the package (or group of packages) with the higher transport index must be applied.</w:t>
      </w:r>
    </w:p>
    <w:p w14:paraId="56B482E9" w14:textId="77777777"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Heavy</w:t>
      </w:r>
    </w:p>
    <w:p w14:paraId="7DCDD8C6" w14:textId="77777777" w:rsidR="00F63BA4" w:rsidRDefault="00F63BA4" w:rsidP="00D05063">
      <w:pPr>
        <w:spacing w:beforeAutospacing="1" w:after="100" w:afterAutospacing="1" w:line="240" w:lineRule="auto"/>
        <w:ind w:left="1304"/>
        <w:rPr>
          <w:rFonts w:ascii="Arial" w:eastAsia="Times New Roman" w:hAnsi="Arial" w:cs="Arial"/>
          <w:sz w:val="20"/>
          <w:szCs w:val="20"/>
          <w:lang w:eastAsia="da-DK"/>
        </w:rPr>
      </w:pPr>
      <w:r w:rsidRPr="00F63BA4">
        <w:rPr>
          <w:rFonts w:ascii="Arial" w:eastAsia="Times New Roman" w:hAnsi="Arial" w:cs="Arial"/>
          <w:sz w:val="20"/>
          <w:szCs w:val="20"/>
          <w:lang w:eastAsia="da-DK"/>
        </w:rPr>
        <w:t>There are no restrictions regarding HEA other than maximum dimensions, area load and maximum load in hold. HEA shall always be secured by means of lashing. Volumetrically filling the compartment will not be sufficient.</w:t>
      </w:r>
    </w:p>
    <w:p w14:paraId="660F1B2E" w14:textId="3C1B490A" w:rsidR="00715A36" w:rsidRPr="00544BE6" w:rsidRDefault="00D05063" w:rsidP="00D05063">
      <w:pPr>
        <w:spacing w:beforeAutospacing="1" w:after="100" w:afterAutospacing="1" w:line="240" w:lineRule="auto"/>
        <w:ind w:left="1304"/>
        <w:rPr>
          <w:rFonts w:ascii="Arial" w:eastAsia="Times New Roman" w:hAnsi="Arial" w:cs="Arial"/>
          <w:sz w:val="20"/>
          <w:szCs w:val="20"/>
          <w:lang w:eastAsia="da-DK"/>
        </w:rPr>
      </w:pPr>
      <w:r>
        <w:rPr>
          <w:rFonts w:ascii="Arial" w:eastAsia="Times New Roman" w:hAnsi="Arial" w:cs="Arial"/>
          <w:sz w:val="20"/>
          <w:szCs w:val="20"/>
          <w:lang w:eastAsia="da-DK"/>
        </w:rPr>
        <w:t>A</w:t>
      </w:r>
      <w:r w:rsidR="00715A36" w:rsidRPr="00544BE6">
        <w:rPr>
          <w:rFonts w:ascii="Arial" w:eastAsia="Times New Roman" w:hAnsi="Arial" w:cs="Arial"/>
          <w:sz w:val="20"/>
          <w:szCs w:val="20"/>
          <w:lang w:eastAsia="da-DK"/>
        </w:rPr>
        <w:t>lways check SIRIUS for current restrictions on origin, destination and possible embargoes.</w:t>
      </w:r>
    </w:p>
    <w:p w14:paraId="6C929B2F" w14:textId="77777777"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Human Remains</w:t>
      </w:r>
    </w:p>
    <w:p w14:paraId="5BD55698" w14:textId="72568238" w:rsidR="00792053" w:rsidRDefault="00715A36" w:rsidP="00F63BA4">
      <w:pPr>
        <w:spacing w:beforeAutospacing="1" w:after="100" w:afterAutospacing="1" w:line="240" w:lineRule="auto"/>
        <w:ind w:left="1304"/>
        <w:rPr>
          <w:rFonts w:ascii="Arial" w:eastAsia="Times New Roman" w:hAnsi="Arial" w:cs="Arial"/>
          <w:sz w:val="20"/>
          <w:szCs w:val="20"/>
          <w:u w:val="single"/>
          <w:lang w:eastAsia="da-DK"/>
        </w:rPr>
      </w:pPr>
      <w:r w:rsidRPr="00544BE6">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0AA911AF" w14:textId="2A1DFF3B" w:rsidR="00715A36" w:rsidRPr="00544BE6" w:rsidRDefault="00715A36" w:rsidP="00715A36">
      <w:pPr>
        <w:spacing w:after="0" w:line="240" w:lineRule="auto"/>
        <w:ind w:left="709"/>
        <w:rPr>
          <w:rFonts w:ascii="Arial" w:eastAsia="Times New Roman" w:hAnsi="Arial" w:cs="Arial"/>
          <w:sz w:val="20"/>
          <w:szCs w:val="20"/>
          <w:u w:val="single"/>
          <w:lang w:eastAsia="da-DK"/>
        </w:rPr>
      </w:pPr>
      <w:bookmarkStart w:id="1" w:name="_Hlk65573274"/>
      <w:r w:rsidRPr="00544BE6">
        <w:rPr>
          <w:rFonts w:ascii="Arial" w:eastAsia="Times New Roman" w:hAnsi="Arial" w:cs="Arial"/>
          <w:sz w:val="20"/>
          <w:szCs w:val="20"/>
          <w:u w:val="single"/>
          <w:lang w:eastAsia="da-DK"/>
        </w:rPr>
        <w:t>Live Animals</w:t>
      </w:r>
    </w:p>
    <w:p w14:paraId="13182C43" w14:textId="77777777" w:rsidR="00715A36" w:rsidRPr="00544BE6" w:rsidRDefault="00715A36" w:rsidP="00715A36">
      <w:pPr>
        <w:spacing w:after="0" w:line="240" w:lineRule="auto"/>
        <w:ind w:left="709"/>
        <w:rPr>
          <w:rFonts w:ascii="Arial" w:eastAsia="Times New Roman" w:hAnsi="Arial" w:cs="Arial"/>
          <w:sz w:val="20"/>
          <w:szCs w:val="20"/>
          <w:lang w:eastAsia="da-DK"/>
        </w:rPr>
      </w:pPr>
    </w:p>
    <w:p w14:paraId="2166B6F8"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7C861D82"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40270720" w14:textId="47F03B6F"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34493D0E"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78B8012C" w14:textId="77777777" w:rsidR="00715A36" w:rsidRPr="00544BE6" w:rsidRDefault="00715A36" w:rsidP="00715A36">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4611F2F0" w14:textId="3370720F" w:rsidR="00715A36" w:rsidRDefault="00715A36" w:rsidP="00715A36">
      <w:pPr>
        <w:spacing w:after="0" w:line="240" w:lineRule="auto"/>
        <w:ind w:left="1304"/>
        <w:rPr>
          <w:rFonts w:ascii="Arial" w:eastAsia="Times New Roman" w:hAnsi="Arial" w:cs="Arial"/>
          <w:color w:val="FF0000"/>
          <w:sz w:val="20"/>
          <w:szCs w:val="20"/>
          <w:lang w:eastAsia="da-DK"/>
        </w:rPr>
      </w:pPr>
      <w:r w:rsidRPr="00544BE6">
        <w:rPr>
          <w:rFonts w:ascii="Arial" w:eastAsia="Times New Roman" w:hAnsi="Arial" w:cs="Arial"/>
          <w:sz w:val="20"/>
          <w:szCs w:val="20"/>
          <w:lang w:eastAsia="da-DK"/>
        </w:rPr>
        <w:t>Note: Crustaceans, aquatics and live fish can be secured by volumetrically filling the compartment</w:t>
      </w:r>
      <w:r w:rsidR="0070746A">
        <w:rPr>
          <w:rFonts w:ascii="Arial" w:eastAsia="Times New Roman" w:hAnsi="Arial" w:cs="Arial"/>
          <w:sz w:val="20"/>
          <w:szCs w:val="20"/>
          <w:lang w:eastAsia="da-DK"/>
        </w:rPr>
        <w:t xml:space="preserve">. </w:t>
      </w:r>
      <w:r w:rsidR="0070746A" w:rsidRPr="0070746A">
        <w:rPr>
          <w:rFonts w:ascii="Arial" w:eastAsia="Times New Roman" w:hAnsi="Arial" w:cs="Arial"/>
          <w:color w:val="FF0000"/>
          <w:sz w:val="20"/>
          <w:szCs w:val="20"/>
          <w:lang w:eastAsia="da-DK"/>
        </w:rPr>
        <w:t>AVC and AVF can be loaded together with EAT</w:t>
      </w:r>
      <w:r w:rsidR="003C298E">
        <w:rPr>
          <w:rFonts w:ascii="Arial" w:eastAsia="Times New Roman" w:hAnsi="Arial" w:cs="Arial"/>
          <w:color w:val="FF0000"/>
          <w:sz w:val="20"/>
          <w:szCs w:val="20"/>
          <w:lang w:eastAsia="da-DK"/>
        </w:rPr>
        <w:t>, AVF can be loaded together with ICE.</w:t>
      </w:r>
    </w:p>
    <w:p w14:paraId="7BD48947" w14:textId="77777777" w:rsidR="00003C39" w:rsidRPr="00544BE6" w:rsidRDefault="00003C39" w:rsidP="00715A36">
      <w:pPr>
        <w:spacing w:after="0" w:line="240" w:lineRule="auto"/>
        <w:ind w:left="1304"/>
        <w:rPr>
          <w:rFonts w:ascii="Arial" w:eastAsia="Times New Roman" w:hAnsi="Arial" w:cs="Arial"/>
          <w:sz w:val="20"/>
          <w:szCs w:val="20"/>
          <w:lang w:eastAsia="da-DK"/>
        </w:rPr>
      </w:pPr>
    </w:p>
    <w:bookmarkEnd w:id="1"/>
    <w:p w14:paraId="39A1C811" w14:textId="4EAF664D" w:rsidR="00715A36" w:rsidRDefault="00003C39" w:rsidP="00003C39">
      <w:pPr>
        <w:spacing w:after="0" w:line="240" w:lineRule="auto"/>
        <w:ind w:left="1304"/>
        <w:rPr>
          <w:rFonts w:ascii="Arial" w:eastAsia="Times New Roman" w:hAnsi="Arial" w:cs="Arial"/>
          <w:color w:val="FF0000"/>
          <w:sz w:val="20"/>
          <w:szCs w:val="20"/>
          <w:lang w:eastAsia="da-DK"/>
        </w:rPr>
      </w:pPr>
      <w:r w:rsidRPr="00E3449C">
        <w:rPr>
          <w:rFonts w:ascii="Arial" w:eastAsia="Times New Roman" w:hAnsi="Arial" w:cs="Arial"/>
          <w:color w:val="FF0000"/>
          <w:sz w:val="20"/>
          <w:szCs w:val="20"/>
          <w:lang w:eastAsia="da-DK"/>
        </w:rPr>
        <w:t>Most live animal shipments must be treated as wet cargo. Therefore, plastic sheeting or tarpaulin must be placed under live animal containers in order to avoid soilage of aircraft holds, ULD</w:t>
      </w:r>
      <w:r>
        <w:rPr>
          <w:rFonts w:ascii="Arial" w:eastAsia="Times New Roman" w:hAnsi="Arial" w:cs="Arial"/>
          <w:color w:val="FF0000"/>
          <w:sz w:val="20"/>
          <w:szCs w:val="20"/>
          <w:lang w:eastAsia="da-DK"/>
        </w:rPr>
        <w:t>’</w:t>
      </w:r>
      <w:r w:rsidRPr="00E3449C">
        <w:rPr>
          <w:rFonts w:ascii="Arial" w:eastAsia="Times New Roman" w:hAnsi="Arial" w:cs="Arial"/>
          <w:color w:val="FF0000"/>
          <w:sz w:val="20"/>
          <w:szCs w:val="20"/>
          <w:lang w:eastAsia="da-DK"/>
        </w:rPr>
        <w:t>s and other load</w:t>
      </w:r>
      <w:r>
        <w:rPr>
          <w:rFonts w:ascii="Arial" w:eastAsia="Times New Roman" w:hAnsi="Arial" w:cs="Arial"/>
          <w:color w:val="FF0000"/>
          <w:sz w:val="20"/>
          <w:szCs w:val="20"/>
          <w:lang w:eastAsia="da-DK"/>
        </w:rPr>
        <w:t>.</w:t>
      </w:r>
    </w:p>
    <w:p w14:paraId="39F4770F" w14:textId="77777777" w:rsidR="00003C39" w:rsidRDefault="00003C39" w:rsidP="00003C39">
      <w:pPr>
        <w:spacing w:after="0" w:line="240" w:lineRule="auto"/>
        <w:ind w:left="1304"/>
        <w:rPr>
          <w:rFonts w:ascii="Arial" w:eastAsia="Times New Roman" w:hAnsi="Arial" w:cs="Arial"/>
          <w:sz w:val="20"/>
          <w:szCs w:val="20"/>
          <w:lang w:eastAsia="da-DK"/>
        </w:rPr>
      </w:pPr>
    </w:p>
    <w:p w14:paraId="301066C6" w14:textId="6D9ACE59" w:rsidR="00F74E6C" w:rsidRPr="00F74E6C" w:rsidRDefault="00F74E6C" w:rsidP="00F74E6C">
      <w:pPr>
        <w:spacing w:after="100" w:line="240" w:lineRule="auto"/>
        <w:ind w:left="1304"/>
        <w:rPr>
          <w:rFonts w:ascii="Arial" w:eastAsia="Times New Roman" w:hAnsi="Arial" w:cs="Arial"/>
          <w:color w:val="FF0000"/>
          <w:sz w:val="20"/>
          <w:szCs w:val="20"/>
          <w:u w:val="single"/>
          <w:lang w:eastAsia="da-DK"/>
        </w:rPr>
      </w:pPr>
      <w:bookmarkStart w:id="2" w:name="_Hlk65573722"/>
      <w:r w:rsidRPr="00F74E6C">
        <w:rPr>
          <w:rFonts w:ascii="Arial" w:eastAsia="Times New Roman" w:hAnsi="Arial" w:cs="Arial"/>
          <w:color w:val="FF0000"/>
          <w:sz w:val="20"/>
          <w:szCs w:val="20"/>
          <w:u w:val="single"/>
          <w:lang w:eastAsia="da-DK"/>
        </w:rPr>
        <w:t>Isolation from Cold Transfer Beneath Animal Cages</w:t>
      </w:r>
    </w:p>
    <w:p w14:paraId="386F61EF" w14:textId="77777777" w:rsidR="00F74E6C" w:rsidRPr="00F74E6C" w:rsidRDefault="00F74E6C" w:rsidP="00F74E6C">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35502FA3" w14:textId="0A8D6650" w:rsidR="00F74E6C" w:rsidRPr="00F74E6C" w:rsidRDefault="00F74E6C" w:rsidP="00F74E6C">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xml:space="preserve">Note: </w:t>
      </w:r>
      <w:r w:rsidRPr="00F74E6C">
        <w:rPr>
          <w:rFonts w:ascii="Arial" w:eastAsia="Times New Roman" w:hAnsi="Arial" w:cs="Arial"/>
          <w:i/>
          <w:iCs/>
          <w:color w:val="FF0000"/>
          <w:sz w:val="20"/>
          <w:szCs w:val="20"/>
          <w:lang w:eastAsia="da-DK"/>
        </w:rPr>
        <w:t>If the insulating material also can absorb fluids, the LAR requirement to have plastic under the boxes or cages can be ignored.</w:t>
      </w:r>
    </w:p>
    <w:bookmarkEnd w:id="2"/>
    <w:p w14:paraId="3E785C33" w14:textId="2A75D90F" w:rsidR="00F74E6C" w:rsidRDefault="00F74E6C" w:rsidP="00715A36">
      <w:pPr>
        <w:spacing w:after="100" w:line="240" w:lineRule="auto"/>
        <w:ind w:left="709"/>
        <w:rPr>
          <w:rFonts w:ascii="Arial" w:eastAsia="Times New Roman" w:hAnsi="Arial" w:cs="Arial"/>
          <w:sz w:val="20"/>
          <w:szCs w:val="20"/>
          <w:lang w:eastAsia="da-DK"/>
        </w:rPr>
      </w:pPr>
    </w:p>
    <w:tbl>
      <w:tblPr>
        <w:tblW w:w="8405" w:type="dxa"/>
        <w:tblInd w:w="12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4227"/>
        <w:gridCol w:w="1548"/>
        <w:gridCol w:w="1805"/>
      </w:tblGrid>
      <w:tr w:rsidR="00F74E6C" w:rsidRPr="00F74E6C" w14:paraId="4D50329E" w14:textId="77777777" w:rsidTr="006B5D91">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E84F6B7" w14:textId="77777777" w:rsidR="00715A36" w:rsidRPr="00F74E6C" w:rsidRDefault="00715A36" w:rsidP="006B5D91">
            <w:pPr>
              <w:spacing w:after="0" w:line="240" w:lineRule="auto"/>
              <w:ind w:left="709"/>
              <w:rPr>
                <w:rFonts w:ascii="Arial" w:eastAsia="Times New Roman" w:hAnsi="Arial" w:cs="Arial"/>
                <w:color w:val="FF0000"/>
                <w:sz w:val="20"/>
                <w:szCs w:val="20"/>
                <w:lang w:eastAsia="da-DK"/>
              </w:rPr>
            </w:pPr>
            <w:bookmarkStart w:id="3" w:name="_Hlk65575283"/>
            <w:r w:rsidRPr="00F74E6C">
              <w:rPr>
                <w:rFonts w:ascii="Arial" w:eastAsia="Times New Roman" w:hAnsi="Arial" w:cs="Arial"/>
                <w:color w:val="FF0000"/>
                <w:sz w:val="20"/>
                <w:szCs w:val="20"/>
                <w:lang w:eastAsia="da-DK"/>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DF98959" w14:textId="77777777" w:rsidR="00715A36" w:rsidRPr="00F74E6C" w:rsidRDefault="00715A36" w:rsidP="006B5D91">
            <w:pPr>
              <w:spacing w:after="0" w:line="240" w:lineRule="auto"/>
              <w:ind w:left="709"/>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16DE06" w14:textId="77777777" w:rsidR="00715A36" w:rsidRPr="00F74E6C" w:rsidRDefault="00715A36" w:rsidP="006B5D91">
            <w:pPr>
              <w:spacing w:after="0" w:line="240" w:lineRule="auto"/>
              <w:ind w:left="202"/>
              <w:rPr>
                <w:rFonts w:ascii="Arial" w:eastAsia="Times New Roman" w:hAnsi="Arial" w:cs="Arial"/>
                <w:color w:val="FF0000"/>
                <w:sz w:val="20"/>
                <w:szCs w:val="20"/>
                <w:lang w:eastAsia="da-DK"/>
              </w:rPr>
            </w:pPr>
            <w:r w:rsidRPr="00F74E6C">
              <w:rPr>
                <w:rFonts w:ascii="Arial" w:eastAsia="Times New Roman" w:hAnsi="Arial" w:cs="Arial"/>
                <w:b/>
                <w:bCs/>
                <w:color w:val="FF0000"/>
                <w:sz w:val="20"/>
                <w:szCs w:val="20"/>
                <w:lang w:eastAsia="da-DK"/>
              </w:rPr>
              <w:t>Maximum qty in compartment (kg)</w:t>
            </w:r>
          </w:p>
        </w:tc>
      </w:tr>
      <w:tr w:rsidR="00F74E6C" w:rsidRPr="00F74E6C" w14:paraId="1614C9D1" w14:textId="77777777" w:rsidTr="006B5D91">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8B2B835"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Group</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B5196CF" w14:textId="77777777" w:rsidR="00715A36" w:rsidRPr="00F74E6C" w:rsidRDefault="00715A36" w:rsidP="006B5D91">
            <w:pPr>
              <w:spacing w:after="0"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Animal, Example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413369A"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0227CA7"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3 + 4 + 5</w:t>
            </w:r>
          </w:p>
        </w:tc>
      </w:tr>
      <w:tr w:rsidR="00F74E6C" w:rsidRPr="00F74E6C" w14:paraId="43A81876" w14:textId="77777777" w:rsidTr="006B5D91">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10A396E" w14:textId="1F0F96F0" w:rsidR="00715A36" w:rsidRPr="00F74E6C" w:rsidRDefault="00F74E6C" w:rsidP="006B5D91">
            <w:pPr>
              <w:spacing w:after="0" w:line="240" w:lineRule="auto"/>
              <w:ind w:left="258"/>
              <w:rPr>
                <w:rFonts w:ascii="Arial" w:eastAsia="Times New Roman" w:hAnsi="Arial" w:cs="Arial"/>
                <w:b/>
                <w:bCs/>
                <w:color w:val="FF0000"/>
                <w:sz w:val="20"/>
                <w:szCs w:val="20"/>
                <w:lang w:val="da-DK" w:eastAsia="da-DK"/>
              </w:rPr>
            </w:pPr>
            <w:r w:rsidRPr="00F74E6C">
              <w:rPr>
                <w:rFonts w:ascii="Arial" w:eastAsia="Times New Roman" w:hAnsi="Arial" w:cs="Arial"/>
                <w:b/>
                <w:bCs/>
                <w:color w:val="FF0000"/>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049F2D2" w14:textId="77777777" w:rsidR="00715A36" w:rsidRPr="00F74E6C" w:rsidRDefault="00715A36" w:rsidP="006B5D91">
            <w:pPr>
              <w:spacing w:before="100" w:beforeAutospacing="1" w:after="100" w:afterAutospacing="1"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Tropical fish, fish</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FF55587"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1DF03F7"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r>
      <w:tr w:rsidR="00F74E6C" w:rsidRPr="00F74E6C" w14:paraId="1C07C882" w14:textId="77777777" w:rsidTr="006B5D91">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2BF38C4" w14:textId="50FA1DEE" w:rsidR="00715A36" w:rsidRPr="00F74E6C" w:rsidRDefault="00F74E6C" w:rsidP="006B5D91">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CF17F23" w14:textId="77777777" w:rsidR="00715A36" w:rsidRPr="00F74E6C" w:rsidRDefault="00715A36" w:rsidP="006B5D91">
            <w:pPr>
              <w:spacing w:before="100" w:beforeAutospacing="1" w:after="100" w:afterAutospacing="1" w:line="240" w:lineRule="auto"/>
              <w:ind w:left="90"/>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xml:space="preserve">Shrimps, reptiles, snakes, crabs, frogs, oysters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7A72393"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20CB1A4"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r>
      <w:tr w:rsidR="00F74E6C" w:rsidRPr="00F74E6C" w14:paraId="7683AA5D" w14:textId="77777777" w:rsidTr="00F74E6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1A3D43A" w14:textId="0CAA2534" w:rsidR="00F74E6C" w:rsidRPr="00F74E6C" w:rsidRDefault="00F74E6C" w:rsidP="006B5D91">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511AD55" w14:textId="06666317" w:rsidR="00F74E6C" w:rsidRPr="00F74E6C" w:rsidRDefault="00F74E6C" w:rsidP="006B5D91">
            <w:pPr>
              <w:spacing w:before="100" w:beforeAutospacing="1" w:after="100" w:afterAutospacing="1" w:line="240" w:lineRule="auto"/>
              <w:ind w:left="90"/>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Cats, dogs, other pets</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07A5964D" w14:textId="63E3209D" w:rsidR="00F74E6C" w:rsidRPr="00B72FC8" w:rsidRDefault="00B72FC8" w:rsidP="006B5D91">
            <w:pPr>
              <w:spacing w:after="0" w:line="240" w:lineRule="auto"/>
              <w:jc w:val="center"/>
              <w:rPr>
                <w:rFonts w:ascii="Arial" w:eastAsia="Times New Roman" w:hAnsi="Arial" w:cs="Arial"/>
                <w:color w:val="FF0000"/>
                <w:sz w:val="20"/>
                <w:szCs w:val="20"/>
                <w:vertAlign w:val="superscript"/>
                <w:lang w:val="da-DK" w:eastAsia="da-DK"/>
              </w:rPr>
            </w:pPr>
            <w:r>
              <w:rPr>
                <w:rFonts w:ascii="Arial" w:eastAsia="Times New Roman" w:hAnsi="Arial" w:cs="Arial"/>
                <w:color w:val="FF0000"/>
                <w:sz w:val="20"/>
                <w:szCs w:val="20"/>
                <w:lang w:val="da-DK" w:eastAsia="da-DK"/>
              </w:rPr>
              <w:t xml:space="preserve">See note </w:t>
            </w:r>
            <w:r>
              <w:rPr>
                <w:rFonts w:ascii="Arial" w:eastAsia="Times New Roman" w:hAnsi="Arial" w:cs="Arial"/>
                <w:color w:val="FF0000"/>
                <w:sz w:val="20"/>
                <w:szCs w:val="20"/>
                <w:vertAlign w:val="superscript"/>
                <w:lang w:val="da-DK" w:eastAsia="da-DK"/>
              </w:rPr>
              <w:t>1</w:t>
            </w:r>
          </w:p>
        </w:tc>
      </w:tr>
      <w:tr w:rsidR="00F74E6C" w:rsidRPr="00F74E6C" w14:paraId="172D394B" w14:textId="77777777" w:rsidTr="006B5D91">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42BB0EE" w14:textId="24A78C27" w:rsidR="00715A36" w:rsidRPr="00F74E6C" w:rsidRDefault="00F74E6C" w:rsidP="006B5D91">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B2F6E76" w14:textId="7B3D4186" w:rsidR="00715A36" w:rsidRPr="00F74E6C" w:rsidRDefault="00F74E6C" w:rsidP="006B5D91">
            <w:pPr>
              <w:spacing w:before="100" w:beforeAutospacing="1" w:after="100" w:afterAutospacing="1"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Other animals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5AD49BC"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100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3F272DC" w14:textId="77777777" w:rsidR="00715A36" w:rsidRPr="00F74E6C" w:rsidRDefault="00715A36" w:rsidP="006B5D91">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100</w:t>
            </w:r>
          </w:p>
        </w:tc>
      </w:tr>
    </w:tbl>
    <w:p w14:paraId="06AD08C9" w14:textId="6D7BA353" w:rsidR="00B72FC8" w:rsidRDefault="00715A36" w:rsidP="00010DE2">
      <w:pPr>
        <w:spacing w:after="0" w:line="240" w:lineRule="auto"/>
        <w:ind w:left="1304"/>
        <w:rPr>
          <w:rFonts w:ascii="Arial" w:eastAsia="Times New Roman" w:hAnsi="Arial" w:cs="Arial"/>
          <w:color w:val="FF0000"/>
          <w:sz w:val="20"/>
          <w:szCs w:val="20"/>
          <w:lang w:eastAsia="da-DK"/>
        </w:rPr>
      </w:pPr>
      <w:r w:rsidRPr="00B72FC8">
        <w:rPr>
          <w:rFonts w:ascii="Arial" w:eastAsia="Times New Roman" w:hAnsi="Arial" w:cs="Arial"/>
          <w:sz w:val="20"/>
          <w:szCs w:val="20"/>
          <w:lang w:eastAsia="da-DK"/>
        </w:rPr>
        <w:lastRenderedPageBreak/>
        <w:t> </w:t>
      </w:r>
      <w:r w:rsidRPr="00B72FC8">
        <w:rPr>
          <w:rFonts w:ascii="Arial" w:eastAsia="Times New Roman" w:hAnsi="Arial" w:cs="Arial"/>
          <w:b/>
          <w:bCs/>
          <w:sz w:val="20"/>
          <w:szCs w:val="20"/>
          <w:lang w:eastAsia="da-DK"/>
        </w:rPr>
        <w:t>Note:</w:t>
      </w:r>
      <w:r w:rsidR="00010DE2">
        <w:rPr>
          <w:rFonts w:ascii="Arial" w:eastAsia="Times New Roman" w:hAnsi="Arial" w:cs="Arial"/>
          <w:b/>
          <w:bCs/>
          <w:sz w:val="20"/>
          <w:szCs w:val="20"/>
          <w:lang w:eastAsia="da-DK"/>
        </w:rPr>
        <w:t xml:space="preserve"> </w:t>
      </w:r>
      <w:r w:rsidR="00010DE2" w:rsidRPr="00B72FC8">
        <w:rPr>
          <w:rFonts w:ascii="Arial" w:eastAsia="Times New Roman" w:hAnsi="Arial" w:cs="Arial"/>
          <w:color w:val="FF0000"/>
          <w:sz w:val="20"/>
          <w:szCs w:val="20"/>
          <w:lang w:eastAsia="da-DK"/>
        </w:rPr>
        <w:t xml:space="preserve"> </w:t>
      </w:r>
      <w:r w:rsidR="00B72FC8" w:rsidRPr="00B72FC8">
        <w:rPr>
          <w:rFonts w:ascii="Arial" w:eastAsia="Times New Roman" w:hAnsi="Arial" w:cs="Arial"/>
          <w:color w:val="FF0000"/>
          <w:sz w:val="20"/>
          <w:szCs w:val="20"/>
          <w:lang w:eastAsia="da-DK"/>
        </w:rPr>
        <w:t>[1] All AVIH shall be loaded in the aft hold (Compartment 3–5).</w:t>
      </w:r>
    </w:p>
    <w:p w14:paraId="1C8F8AEB" w14:textId="49D11577" w:rsidR="00B72FC8" w:rsidRDefault="00B72FC8" w:rsidP="00B72FC8">
      <w:pPr>
        <w:spacing w:after="0" w:line="240" w:lineRule="auto"/>
        <w:ind w:left="1418"/>
        <w:rPr>
          <w:rFonts w:ascii="Arial" w:eastAsia="Times New Roman" w:hAnsi="Arial" w:cs="Arial"/>
          <w:color w:val="FF0000"/>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3C298E" w:rsidRPr="003C298E" w14:paraId="23477188" w14:textId="77777777" w:rsidTr="003C298E">
        <w:tc>
          <w:tcPr>
            <w:tcW w:w="1696" w:type="dxa"/>
          </w:tcPr>
          <w:p w14:paraId="31591B75" w14:textId="39291AC9" w:rsidR="00B72FC8" w:rsidRPr="003C298E" w:rsidRDefault="00B72FC8" w:rsidP="00B72FC8">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val="da-DK" w:eastAsia="da-DK"/>
              </w:rPr>
              <w:t>Number of Animal Cages</w:t>
            </w:r>
          </w:p>
        </w:tc>
        <w:tc>
          <w:tcPr>
            <w:tcW w:w="2977" w:type="dxa"/>
          </w:tcPr>
          <w:p w14:paraId="427F2CD9" w14:textId="507EBFB8" w:rsidR="00B72FC8" w:rsidRPr="003C298E" w:rsidRDefault="00B72FC8" w:rsidP="003C298E">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003C298E" w:rsidRPr="003C298E">
              <w:rPr>
                <w:rFonts w:ascii="Arial" w:eastAsia="Times New Roman" w:hAnsi="Arial" w:cs="Arial"/>
                <w:color w:val="FF0000"/>
                <w:sz w:val="20"/>
                <w:szCs w:val="20"/>
                <w:lang w:eastAsia="da-DK"/>
              </w:rPr>
              <w:t>:</w:t>
            </w:r>
            <w:r w:rsidR="003C298E" w:rsidRPr="003C298E">
              <w:rPr>
                <w:rFonts w:ascii="Arial" w:eastAsia="Times New Roman" w:hAnsi="Arial" w:cs="Arial"/>
                <w:color w:val="FF0000"/>
                <w:sz w:val="20"/>
                <w:szCs w:val="20"/>
                <w:lang w:eastAsia="da-DK"/>
              </w:rPr>
              <w:br/>
            </w:r>
            <w:r w:rsidRPr="00B72FC8">
              <w:rPr>
                <w:rFonts w:ascii="Arial" w:eastAsia="Times New Roman" w:hAnsi="Arial" w:cs="Arial"/>
                <w:color w:val="FF0000"/>
                <w:sz w:val="20"/>
                <w:szCs w:val="20"/>
                <w:lang w:eastAsia="da-DK"/>
              </w:rPr>
              <w:t>Less than 4 h</w:t>
            </w:r>
          </w:p>
        </w:tc>
        <w:tc>
          <w:tcPr>
            <w:tcW w:w="3651" w:type="dxa"/>
          </w:tcPr>
          <w:p w14:paraId="23E85667" w14:textId="666CC550" w:rsidR="00B72FC8" w:rsidRPr="003C298E" w:rsidRDefault="00B72FC8" w:rsidP="00B72FC8">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003C298E" w:rsidRPr="003C298E">
              <w:rPr>
                <w:rFonts w:ascii="Arial" w:eastAsia="Times New Roman" w:hAnsi="Arial" w:cs="Arial"/>
                <w:color w:val="FF0000"/>
                <w:sz w:val="20"/>
                <w:szCs w:val="20"/>
                <w:lang w:eastAsia="da-DK"/>
              </w:rPr>
              <w:t>:</w:t>
            </w:r>
            <w:r w:rsidRPr="003C298E">
              <w:rPr>
                <w:rFonts w:ascii="Arial" w:eastAsia="Times New Roman" w:hAnsi="Arial" w:cs="Arial"/>
                <w:color w:val="FF0000"/>
                <w:sz w:val="20"/>
                <w:szCs w:val="20"/>
                <w:lang w:eastAsia="da-DK"/>
              </w:rPr>
              <w:br/>
              <w:t>4</w:t>
            </w:r>
            <w:r w:rsidRPr="00B72FC8">
              <w:rPr>
                <w:rFonts w:ascii="Arial" w:eastAsia="Times New Roman" w:hAnsi="Arial" w:cs="Arial"/>
                <w:color w:val="FF0000"/>
                <w:sz w:val="20"/>
                <w:szCs w:val="20"/>
                <w:lang w:eastAsia="da-DK"/>
              </w:rPr>
              <w:t> hours and Above</w:t>
            </w:r>
          </w:p>
        </w:tc>
      </w:tr>
      <w:tr w:rsidR="003C298E" w:rsidRPr="003C298E" w14:paraId="6C315092" w14:textId="77777777" w:rsidTr="003C298E">
        <w:tc>
          <w:tcPr>
            <w:tcW w:w="1696" w:type="dxa"/>
          </w:tcPr>
          <w:p w14:paraId="06DB2628" w14:textId="298DC4AC" w:rsidR="00B72FC8" w:rsidRPr="003C298E" w:rsidRDefault="003C298E" w:rsidP="00B72FC8">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1</w:t>
            </w:r>
          </w:p>
        </w:tc>
        <w:tc>
          <w:tcPr>
            <w:tcW w:w="2977" w:type="dxa"/>
          </w:tcPr>
          <w:p w14:paraId="20538567" w14:textId="66A7E147" w:rsidR="00B72FC8" w:rsidRPr="003C298E" w:rsidRDefault="003C298E" w:rsidP="00B72FC8">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Plan the crate in net section 31–42. No other load is allowed in the chosen net section.</w:t>
            </w:r>
          </w:p>
        </w:tc>
        <w:tc>
          <w:tcPr>
            <w:tcW w:w="3651" w:type="dxa"/>
          </w:tcPr>
          <w:p w14:paraId="5871D002" w14:textId="19B43DEF" w:rsidR="003C298E" w:rsidRPr="003C298E" w:rsidRDefault="003C298E" w:rsidP="003C298E">
            <w:pPr>
              <w:spacing w:before="100" w:beforeAutospacing="1" w:after="100" w:afterAutospacing="1"/>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Plan the crate in CPT 5, no other load allowed in CPT 5</w:t>
            </w:r>
          </w:p>
          <w:p w14:paraId="32B8A7D5" w14:textId="02E5FC5A" w:rsidR="003C298E" w:rsidRPr="003C298E" w:rsidRDefault="003C298E" w:rsidP="003C298E">
            <w:pPr>
              <w:spacing w:before="100" w:beforeAutospacing="1" w:after="100" w:afterAutospacing="1"/>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 xml:space="preserve">or, </w:t>
            </w:r>
          </w:p>
          <w:p w14:paraId="3F319516" w14:textId="62C62694" w:rsidR="00B72FC8" w:rsidRPr="003C298E" w:rsidRDefault="003C298E" w:rsidP="003C298E">
            <w:pPr>
              <w:spacing w:before="100" w:beforeAutospacing="1" w:after="100" w:afterAutospacing="1"/>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Plan the crate in net section 41 or 42, no other load allowed in these two sections.</w:t>
            </w:r>
          </w:p>
        </w:tc>
      </w:tr>
      <w:tr w:rsidR="003C298E" w:rsidRPr="003C298E" w14:paraId="62DC338F" w14:textId="77777777" w:rsidTr="003C298E">
        <w:tc>
          <w:tcPr>
            <w:tcW w:w="1696" w:type="dxa"/>
          </w:tcPr>
          <w:p w14:paraId="3AECDA3D" w14:textId="3EBEB142" w:rsidR="00B72FC8" w:rsidRPr="003C298E" w:rsidRDefault="003C298E" w:rsidP="00B72FC8">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2</w:t>
            </w:r>
          </w:p>
        </w:tc>
        <w:tc>
          <w:tcPr>
            <w:tcW w:w="2977" w:type="dxa"/>
          </w:tcPr>
          <w:p w14:paraId="2B7D30E6" w14:textId="2E7D5DE7" w:rsidR="00B72FC8" w:rsidRPr="003C298E" w:rsidRDefault="003C298E" w:rsidP="00B72FC8">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Plan both crates in net sections 41 and 42. No other load allowed in these net sections.</w:t>
            </w:r>
          </w:p>
        </w:tc>
        <w:tc>
          <w:tcPr>
            <w:tcW w:w="3651" w:type="dxa"/>
          </w:tcPr>
          <w:p w14:paraId="7CC9C01E" w14:textId="14190C13" w:rsidR="00B72FC8" w:rsidRPr="003C298E" w:rsidRDefault="003C298E" w:rsidP="00B72FC8">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Plan the first crate in CPT 5 and second in net section 42. No other load allowed in these two sections</w:t>
            </w:r>
          </w:p>
        </w:tc>
      </w:tr>
    </w:tbl>
    <w:bookmarkEnd w:id="3"/>
    <w:p w14:paraId="0BBEACFB" w14:textId="77777777" w:rsidR="00010DE2" w:rsidRPr="00544BE6" w:rsidRDefault="00010DE2" w:rsidP="00010DE2">
      <w:pPr>
        <w:numPr>
          <w:ilvl w:val="0"/>
          <w:numId w:val="1"/>
        </w:numPr>
        <w:tabs>
          <w:tab w:val="clear" w:pos="720"/>
          <w:tab w:val="num" w:pos="3612"/>
        </w:tabs>
        <w:spacing w:before="100" w:beforeAutospacing="1" w:after="100" w:afterAutospacing="1" w:line="240" w:lineRule="auto"/>
        <w:ind w:left="1843"/>
        <w:rPr>
          <w:rFonts w:ascii="Arial" w:eastAsia="Times New Roman" w:hAnsi="Arial" w:cs="Arial"/>
          <w:sz w:val="20"/>
          <w:szCs w:val="20"/>
          <w:lang w:eastAsia="da-DK"/>
        </w:rPr>
      </w:pPr>
      <w:r w:rsidRPr="00544BE6">
        <w:rPr>
          <w:rFonts w:ascii="Arial" w:eastAsia="Times New Roman" w:hAnsi="Arial" w:cs="Arial"/>
          <w:sz w:val="20"/>
          <w:szCs w:val="20"/>
          <w:lang w:eastAsia="da-DK"/>
        </w:rPr>
        <w:t>For A320, compartment 3-5 is the same hold, therefore AVI cannot be loaded in Cpt 5 if there is ICE in Cpt 3, 4 or 5.</w:t>
      </w:r>
    </w:p>
    <w:p w14:paraId="3FB7D224" w14:textId="77777777" w:rsidR="00B72FC8" w:rsidRPr="00B72FC8" w:rsidRDefault="00B72FC8" w:rsidP="00715A36">
      <w:pPr>
        <w:spacing w:after="0" w:line="240" w:lineRule="auto"/>
        <w:ind w:left="1418"/>
        <w:rPr>
          <w:rFonts w:ascii="Arial" w:eastAsia="Times New Roman" w:hAnsi="Arial" w:cs="Arial"/>
          <w:sz w:val="20"/>
          <w:szCs w:val="20"/>
          <w:lang w:eastAsia="da-DK"/>
        </w:rPr>
      </w:pPr>
    </w:p>
    <w:p w14:paraId="3C39B143" w14:textId="77777777" w:rsidR="00715A36" w:rsidRPr="00544BE6" w:rsidRDefault="00715A36" w:rsidP="00715A36">
      <w:pPr>
        <w:spacing w:after="0" w:line="240" w:lineRule="auto"/>
        <w:ind w:left="709"/>
        <w:rPr>
          <w:rFonts w:ascii="Arial" w:eastAsia="Times New Roman" w:hAnsi="Arial" w:cs="Arial"/>
          <w:sz w:val="20"/>
          <w:szCs w:val="20"/>
          <w:u w:val="single"/>
          <w:lang w:eastAsia="da-DK"/>
        </w:rPr>
      </w:pPr>
      <w:r w:rsidRPr="00544BE6">
        <w:rPr>
          <w:rFonts w:ascii="Arial" w:eastAsia="Times New Roman" w:hAnsi="Arial" w:cs="Arial"/>
          <w:sz w:val="20"/>
          <w:szCs w:val="20"/>
          <w:u w:val="single"/>
          <w:lang w:eastAsia="da-DK"/>
        </w:rPr>
        <w:t>Live Human Organs</w:t>
      </w:r>
    </w:p>
    <w:p w14:paraId="0C5220C6" w14:textId="77777777" w:rsidR="00715A36" w:rsidRPr="00544BE6" w:rsidRDefault="00715A36" w:rsidP="00715A36">
      <w:pPr>
        <w:spacing w:after="0" w:line="240" w:lineRule="auto"/>
        <w:ind w:left="709"/>
        <w:rPr>
          <w:rFonts w:ascii="Arial" w:eastAsia="Times New Roman" w:hAnsi="Arial" w:cs="Arial"/>
          <w:sz w:val="20"/>
          <w:szCs w:val="20"/>
          <w:lang w:eastAsia="da-DK"/>
        </w:rPr>
      </w:pPr>
    </w:p>
    <w:p w14:paraId="45BFFFB5" w14:textId="77777777" w:rsidR="00715A36" w:rsidRPr="00544BE6" w:rsidRDefault="00715A36" w:rsidP="00715A36">
      <w:pPr>
        <w:spacing w:after="75"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Live Human Organs (LHO) shall be loaded close to the cargo door.</w:t>
      </w:r>
    </w:p>
    <w:p w14:paraId="71C189EF" w14:textId="4271698C" w:rsidR="00715A36" w:rsidRPr="00544BE6" w:rsidRDefault="00715A36" w:rsidP="00715A36">
      <w:pPr>
        <w:spacing w:after="75"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Live Human Organs (LHO) may be loaded in the cabin with the commander’s approval.</w:t>
      </w:r>
    </w:p>
    <w:p w14:paraId="28D58518" w14:textId="77777777" w:rsidR="00715A36" w:rsidRPr="00544BE6" w:rsidRDefault="00715A36" w:rsidP="00715A36">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b/>
          <w:bCs/>
          <w:sz w:val="20"/>
          <w:szCs w:val="20"/>
          <w:lang w:eastAsia="da-DK"/>
        </w:rPr>
        <w:t xml:space="preserve">Restriction: </w:t>
      </w:r>
      <w:r w:rsidRPr="00544BE6">
        <w:rPr>
          <w:rFonts w:ascii="Arial" w:eastAsia="Times New Roman" w:hAnsi="Arial" w:cs="Arial"/>
          <w:sz w:val="20"/>
          <w:szCs w:val="20"/>
          <w:lang w:eastAsia="da-DK"/>
        </w:rPr>
        <w:t>Separate from Radioactive materials by at least 0,5 meters.</w:t>
      </w:r>
    </w:p>
    <w:p w14:paraId="225FB985" w14:textId="77777777"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Perishables</w:t>
      </w:r>
    </w:p>
    <w:p w14:paraId="4D5CE7F3" w14:textId="77777777" w:rsidR="00715A36" w:rsidRPr="00544BE6" w:rsidRDefault="00715A36" w:rsidP="00715A36">
      <w:pPr>
        <w:spacing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003B3DCE" w14:textId="77A05A48"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Sensitive</w:t>
      </w:r>
    </w:p>
    <w:p w14:paraId="7BBECA38" w14:textId="77777777" w:rsidR="00715A36" w:rsidRPr="00544BE6" w:rsidRDefault="00715A36" w:rsidP="00715A36">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6160C400" w14:textId="71D78043"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Valuable</w:t>
      </w:r>
    </w:p>
    <w:p w14:paraId="10B00A02" w14:textId="76C14B2E" w:rsidR="00003C39" w:rsidRPr="004E0F0C" w:rsidRDefault="00715A36" w:rsidP="004E0F0C">
      <w:pPr>
        <w:spacing w:beforeAutospacing="1" w:after="100" w:afterAutospacing="1"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78AA838D" w14:textId="4C48674E" w:rsidR="00715A36" w:rsidRPr="00544BE6" w:rsidRDefault="00715A36" w:rsidP="00715A36">
      <w:pPr>
        <w:spacing w:before="100" w:beforeAutospacing="1" w:after="100" w:afterAutospacing="1" w:line="240" w:lineRule="auto"/>
        <w:ind w:left="709"/>
        <w:rPr>
          <w:rFonts w:ascii="Arial" w:eastAsia="Times New Roman" w:hAnsi="Arial" w:cs="Arial"/>
          <w:sz w:val="20"/>
          <w:szCs w:val="20"/>
          <w:lang w:eastAsia="da-DK"/>
        </w:rPr>
      </w:pPr>
      <w:r w:rsidRPr="00544BE6">
        <w:rPr>
          <w:rFonts w:ascii="Arial" w:eastAsia="Times New Roman" w:hAnsi="Arial" w:cs="Arial"/>
          <w:sz w:val="20"/>
          <w:szCs w:val="20"/>
          <w:u w:val="single"/>
          <w:lang w:eastAsia="da-DK"/>
        </w:rPr>
        <w:t>Vulnerable</w:t>
      </w:r>
    </w:p>
    <w:p w14:paraId="4085AA57" w14:textId="77777777" w:rsidR="00715A36" w:rsidRPr="00544BE6" w:rsidRDefault="00715A36" w:rsidP="00715A36">
      <w:pPr>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4D532F18" w14:textId="77777777" w:rsidR="004E0F0C" w:rsidRDefault="004E0F0C">
      <w:pPr>
        <w:rPr>
          <w:rFonts w:ascii="Arial" w:hAnsi="Arial" w:cs="Arial"/>
          <w:b/>
          <w:sz w:val="20"/>
          <w:szCs w:val="20"/>
        </w:rPr>
      </w:pPr>
      <w:r>
        <w:rPr>
          <w:rFonts w:ascii="Arial" w:hAnsi="Arial" w:cs="Arial"/>
          <w:b/>
          <w:sz w:val="20"/>
          <w:szCs w:val="20"/>
        </w:rPr>
        <w:br w:type="page"/>
      </w:r>
    </w:p>
    <w:p w14:paraId="769AEFE1" w14:textId="706E2A21" w:rsidR="00715A36" w:rsidRPr="00544BE6" w:rsidRDefault="00715A36" w:rsidP="00715A36">
      <w:pPr>
        <w:rPr>
          <w:rFonts w:ascii="Arial" w:hAnsi="Arial" w:cs="Arial"/>
          <w:b/>
          <w:sz w:val="20"/>
          <w:szCs w:val="20"/>
        </w:rPr>
      </w:pPr>
      <w:r w:rsidRPr="00544BE6">
        <w:rPr>
          <w:rFonts w:ascii="Arial" w:hAnsi="Arial" w:cs="Arial"/>
          <w:b/>
          <w:sz w:val="20"/>
          <w:szCs w:val="20"/>
        </w:rPr>
        <w:lastRenderedPageBreak/>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244"/>
        <w:gridCol w:w="3294"/>
        <w:gridCol w:w="2607"/>
      </w:tblGrid>
      <w:tr w:rsidR="00715A36" w:rsidRPr="00544BE6" w14:paraId="1ECB2AA7" w14:textId="77777777" w:rsidTr="003C298E">
        <w:tc>
          <w:tcPr>
            <w:tcW w:w="3244" w:type="dxa"/>
          </w:tcPr>
          <w:p w14:paraId="30F18180"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Author:</w:t>
            </w:r>
          </w:p>
        </w:tc>
        <w:tc>
          <w:tcPr>
            <w:tcW w:w="3294" w:type="dxa"/>
          </w:tcPr>
          <w:p w14:paraId="3C01E198"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Approved by:</w:t>
            </w:r>
          </w:p>
        </w:tc>
        <w:tc>
          <w:tcPr>
            <w:tcW w:w="2607" w:type="dxa"/>
          </w:tcPr>
          <w:p w14:paraId="2F3852BF"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Effective date:</w:t>
            </w:r>
          </w:p>
        </w:tc>
      </w:tr>
      <w:tr w:rsidR="00715A36" w:rsidRPr="00544BE6" w14:paraId="028175E5" w14:textId="77777777" w:rsidTr="003C298E">
        <w:tc>
          <w:tcPr>
            <w:tcW w:w="3244" w:type="dxa"/>
            <w:shd w:val="clear" w:color="auto" w:fill="auto"/>
          </w:tcPr>
          <w:p w14:paraId="73300429" w14:textId="6F181B31"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Michael Beck, CPHFD</w:t>
            </w:r>
          </w:p>
        </w:tc>
        <w:tc>
          <w:tcPr>
            <w:tcW w:w="3294" w:type="dxa"/>
            <w:shd w:val="clear" w:color="auto" w:fill="auto"/>
          </w:tcPr>
          <w:p w14:paraId="141C7B47" w14:textId="6BB28B34"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Michael Beck, CPHFD</w:t>
            </w:r>
          </w:p>
        </w:tc>
        <w:tc>
          <w:tcPr>
            <w:tcW w:w="2607" w:type="dxa"/>
            <w:shd w:val="clear" w:color="auto" w:fill="auto"/>
          </w:tcPr>
          <w:p w14:paraId="23B2194D" w14:textId="269AC0DC" w:rsidR="00715A36" w:rsidRPr="00544BE6" w:rsidRDefault="003C298E" w:rsidP="006B5D91">
            <w:pPr>
              <w:pStyle w:val="BlockText"/>
              <w:spacing w:before="60" w:beforeAutospacing="0" w:after="60" w:afterAutospacing="0"/>
              <w:rPr>
                <w:rStyle w:val="ms-rtethemefontface-21"/>
                <w:sz w:val="20"/>
                <w:szCs w:val="20"/>
                <w:lang w:val="en-GB"/>
              </w:rPr>
            </w:pPr>
            <w:r>
              <w:rPr>
                <w:rStyle w:val="ms-rtethemefontface-21"/>
                <w:sz w:val="20"/>
                <w:szCs w:val="20"/>
                <w:lang w:val="en-GB"/>
              </w:rPr>
              <w:t>0</w:t>
            </w:r>
            <w:r w:rsidRPr="003C298E">
              <w:rPr>
                <w:rStyle w:val="ms-rtethemefontface-21"/>
                <w:sz w:val="20"/>
                <w:szCs w:val="20"/>
                <w:lang w:val="en-GB"/>
              </w:rPr>
              <w:t>1MAR2021</w:t>
            </w:r>
          </w:p>
        </w:tc>
      </w:tr>
      <w:tr w:rsidR="00715A36" w:rsidRPr="00544BE6" w14:paraId="4695496B" w14:textId="77777777" w:rsidTr="003C298E">
        <w:tc>
          <w:tcPr>
            <w:tcW w:w="3244" w:type="dxa"/>
            <w:shd w:val="clear" w:color="auto" w:fill="auto"/>
          </w:tcPr>
          <w:p w14:paraId="3B947A47"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Document review date:</w:t>
            </w:r>
          </w:p>
        </w:tc>
        <w:tc>
          <w:tcPr>
            <w:tcW w:w="3294" w:type="dxa"/>
            <w:shd w:val="clear" w:color="auto" w:fill="auto"/>
          </w:tcPr>
          <w:p w14:paraId="4A23D674"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Document review by:</w:t>
            </w:r>
          </w:p>
        </w:tc>
        <w:tc>
          <w:tcPr>
            <w:tcW w:w="2607" w:type="dxa"/>
            <w:shd w:val="clear" w:color="auto" w:fill="auto"/>
          </w:tcPr>
          <w:p w14:paraId="5BE6F6C2"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Department:</w:t>
            </w:r>
          </w:p>
        </w:tc>
      </w:tr>
      <w:tr w:rsidR="00715A36" w:rsidRPr="00544BE6" w14:paraId="0C327967" w14:textId="77777777" w:rsidTr="003C298E">
        <w:tc>
          <w:tcPr>
            <w:tcW w:w="3244" w:type="dxa"/>
            <w:shd w:val="clear" w:color="auto" w:fill="auto"/>
          </w:tcPr>
          <w:p w14:paraId="682E58A6" w14:textId="393F2957" w:rsidR="00715A36" w:rsidRPr="00544BE6" w:rsidRDefault="00E37AA8" w:rsidP="006B5D91">
            <w:pPr>
              <w:pStyle w:val="BlockText"/>
              <w:spacing w:before="60" w:beforeAutospacing="0" w:after="60" w:afterAutospacing="0"/>
              <w:rPr>
                <w:rStyle w:val="ms-rtethemefontface-21"/>
                <w:sz w:val="20"/>
                <w:szCs w:val="20"/>
                <w:lang w:val="en-GB"/>
              </w:rPr>
            </w:pPr>
            <w:r>
              <w:rPr>
                <w:rStyle w:val="ms-rtethemefontface-21"/>
                <w:sz w:val="20"/>
                <w:szCs w:val="20"/>
                <w:lang w:val="en-GB"/>
              </w:rPr>
              <w:t>15FEB2023</w:t>
            </w:r>
          </w:p>
        </w:tc>
        <w:tc>
          <w:tcPr>
            <w:tcW w:w="3294" w:type="dxa"/>
            <w:shd w:val="clear" w:color="auto" w:fill="auto"/>
          </w:tcPr>
          <w:p w14:paraId="550BBCC8" w14:textId="215AA84D"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Michael Beck, CPHFD</w:t>
            </w:r>
          </w:p>
        </w:tc>
        <w:tc>
          <w:tcPr>
            <w:tcW w:w="2607" w:type="dxa"/>
            <w:shd w:val="clear" w:color="auto" w:fill="auto"/>
          </w:tcPr>
          <w:p w14:paraId="3E5634C0" w14:textId="77777777"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CPHFD</w:t>
            </w:r>
          </w:p>
        </w:tc>
      </w:tr>
      <w:tr w:rsidR="00715A36" w:rsidRPr="00544BE6" w14:paraId="497113CB" w14:textId="77777777" w:rsidTr="003C298E">
        <w:tc>
          <w:tcPr>
            <w:tcW w:w="3244" w:type="dxa"/>
            <w:shd w:val="clear" w:color="auto" w:fill="auto"/>
          </w:tcPr>
          <w:p w14:paraId="07681B1F"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SCM Document:</w:t>
            </w:r>
          </w:p>
        </w:tc>
        <w:tc>
          <w:tcPr>
            <w:tcW w:w="3294" w:type="dxa"/>
            <w:shd w:val="clear" w:color="auto" w:fill="auto"/>
          </w:tcPr>
          <w:p w14:paraId="3FE5184D" w14:textId="27916FD3" w:rsidR="00715A36" w:rsidRPr="00544BE6" w:rsidRDefault="008826EF" w:rsidP="006B5D91">
            <w:pPr>
              <w:pStyle w:val="BlockText"/>
              <w:spacing w:before="60" w:beforeAutospacing="0" w:after="60" w:afterAutospacing="0"/>
              <w:rPr>
                <w:rStyle w:val="ms-rtethemefontface-21"/>
                <w:b/>
                <w:sz w:val="20"/>
                <w:szCs w:val="20"/>
                <w:lang w:val="en-GB"/>
              </w:rPr>
            </w:pPr>
            <w:r>
              <w:rPr>
                <w:rStyle w:val="ms-rtethemefontface-21"/>
                <w:b/>
                <w:sz w:val="20"/>
                <w:szCs w:val="20"/>
                <w:lang w:val="en-GB"/>
              </w:rPr>
              <w:t>sascargo.com</w:t>
            </w:r>
            <w:r w:rsidR="00715A36" w:rsidRPr="00544BE6">
              <w:rPr>
                <w:rStyle w:val="ms-rtethemefontface-21"/>
                <w:b/>
                <w:sz w:val="20"/>
                <w:szCs w:val="20"/>
                <w:lang w:val="en-GB"/>
              </w:rPr>
              <w:t>:</w:t>
            </w:r>
          </w:p>
        </w:tc>
        <w:tc>
          <w:tcPr>
            <w:tcW w:w="2607" w:type="dxa"/>
            <w:shd w:val="clear" w:color="auto" w:fill="auto"/>
          </w:tcPr>
          <w:p w14:paraId="52E229F9" w14:textId="77777777" w:rsidR="00715A36" w:rsidRPr="00544BE6" w:rsidRDefault="00715A36" w:rsidP="006B5D91">
            <w:pPr>
              <w:pStyle w:val="BlockText"/>
              <w:spacing w:before="60" w:beforeAutospacing="0" w:after="60" w:afterAutospacing="0"/>
              <w:rPr>
                <w:rStyle w:val="ms-rtethemefontface-21"/>
                <w:b/>
                <w:sz w:val="20"/>
                <w:szCs w:val="20"/>
                <w:lang w:val="en-GB"/>
              </w:rPr>
            </w:pPr>
            <w:r w:rsidRPr="00544BE6">
              <w:rPr>
                <w:rStyle w:val="ms-rtethemefontface-21"/>
                <w:b/>
                <w:sz w:val="20"/>
                <w:szCs w:val="20"/>
                <w:lang w:val="en-GB"/>
              </w:rPr>
              <w:t>Live Document:</w:t>
            </w:r>
          </w:p>
        </w:tc>
      </w:tr>
      <w:tr w:rsidR="00715A36" w:rsidRPr="00544BE6" w14:paraId="4FFBD9E2" w14:textId="77777777" w:rsidTr="003C298E">
        <w:tc>
          <w:tcPr>
            <w:tcW w:w="3244" w:type="dxa"/>
            <w:shd w:val="clear" w:color="auto" w:fill="auto"/>
          </w:tcPr>
          <w:p w14:paraId="12112086" w14:textId="77777777"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Yes</w:t>
            </w:r>
          </w:p>
        </w:tc>
        <w:tc>
          <w:tcPr>
            <w:tcW w:w="3294" w:type="dxa"/>
            <w:shd w:val="clear" w:color="auto" w:fill="auto"/>
          </w:tcPr>
          <w:p w14:paraId="36197CFD" w14:textId="77777777"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Yes</w:t>
            </w:r>
          </w:p>
        </w:tc>
        <w:tc>
          <w:tcPr>
            <w:tcW w:w="2607" w:type="dxa"/>
            <w:shd w:val="clear" w:color="auto" w:fill="auto"/>
          </w:tcPr>
          <w:p w14:paraId="0ADCB441" w14:textId="77777777" w:rsidR="00715A36" w:rsidRPr="00544BE6" w:rsidRDefault="00715A36" w:rsidP="006B5D91">
            <w:pPr>
              <w:pStyle w:val="BlockText"/>
              <w:spacing w:before="60" w:beforeAutospacing="0" w:after="60" w:afterAutospacing="0"/>
              <w:rPr>
                <w:rStyle w:val="ms-rtethemefontface-21"/>
                <w:sz w:val="20"/>
                <w:szCs w:val="20"/>
                <w:lang w:val="en-GB"/>
              </w:rPr>
            </w:pPr>
            <w:r w:rsidRPr="00544BE6">
              <w:rPr>
                <w:rStyle w:val="ms-rtethemefontface-21"/>
                <w:sz w:val="20"/>
                <w:szCs w:val="20"/>
                <w:lang w:val="en-GB"/>
              </w:rPr>
              <w:t>Yes</w:t>
            </w:r>
          </w:p>
        </w:tc>
      </w:tr>
    </w:tbl>
    <w:p w14:paraId="5EA11111" w14:textId="77777777" w:rsidR="002E54FA" w:rsidRPr="002E54FA" w:rsidRDefault="002E54FA" w:rsidP="002E54FA">
      <w:pPr>
        <w:rPr>
          <w:rFonts w:ascii="Arial" w:hAnsi="Arial" w:cs="Arial"/>
        </w:rPr>
      </w:pPr>
    </w:p>
    <w:p w14:paraId="2FBFFD34" w14:textId="73618F13" w:rsidR="003C298E" w:rsidRPr="003C298E" w:rsidRDefault="003C298E" w:rsidP="003C298E">
      <w:pPr>
        <w:rPr>
          <w:rFonts w:ascii="Arial" w:hAnsi="Arial" w:cs="Arial"/>
        </w:rPr>
      </w:pPr>
    </w:p>
    <w:p w14:paraId="00BACE48" w14:textId="198855BC" w:rsidR="003C298E" w:rsidRPr="003C298E" w:rsidRDefault="003C298E" w:rsidP="003C298E">
      <w:pPr>
        <w:rPr>
          <w:rFonts w:ascii="Arial" w:hAnsi="Arial" w:cs="Arial"/>
        </w:rPr>
      </w:pPr>
    </w:p>
    <w:p w14:paraId="1E4DBBE8" w14:textId="272E7183" w:rsidR="003C298E" w:rsidRPr="003C298E" w:rsidRDefault="003C298E" w:rsidP="003C298E">
      <w:pPr>
        <w:rPr>
          <w:rFonts w:ascii="Arial" w:hAnsi="Arial" w:cs="Arial"/>
        </w:rPr>
      </w:pPr>
    </w:p>
    <w:p w14:paraId="3BC56F97" w14:textId="2056D082" w:rsidR="003C298E" w:rsidRPr="003C298E" w:rsidRDefault="003C298E" w:rsidP="003C298E">
      <w:pPr>
        <w:rPr>
          <w:rFonts w:ascii="Arial" w:hAnsi="Arial" w:cs="Arial"/>
        </w:rPr>
      </w:pPr>
    </w:p>
    <w:p w14:paraId="3D89C286" w14:textId="68F86A77" w:rsidR="003C298E" w:rsidRPr="003C298E" w:rsidRDefault="003C298E" w:rsidP="003C298E">
      <w:pPr>
        <w:rPr>
          <w:rFonts w:ascii="Arial" w:hAnsi="Arial" w:cs="Arial"/>
        </w:rPr>
      </w:pPr>
    </w:p>
    <w:p w14:paraId="1D1944A1" w14:textId="6D6A8F74" w:rsidR="003C298E" w:rsidRPr="003C298E" w:rsidRDefault="003C298E" w:rsidP="003C298E">
      <w:pPr>
        <w:rPr>
          <w:rFonts w:ascii="Arial" w:hAnsi="Arial" w:cs="Arial"/>
        </w:rPr>
      </w:pPr>
    </w:p>
    <w:p w14:paraId="2C0E5379" w14:textId="3CA50606" w:rsidR="003C298E" w:rsidRPr="003C298E" w:rsidRDefault="003C298E" w:rsidP="003C298E">
      <w:pPr>
        <w:rPr>
          <w:rFonts w:ascii="Arial" w:hAnsi="Arial" w:cs="Arial"/>
        </w:rPr>
      </w:pPr>
    </w:p>
    <w:p w14:paraId="21E4EF72" w14:textId="66C2A507" w:rsidR="003C298E" w:rsidRPr="003C298E" w:rsidRDefault="003C298E" w:rsidP="003C298E">
      <w:pPr>
        <w:rPr>
          <w:rFonts w:ascii="Arial" w:hAnsi="Arial" w:cs="Arial"/>
        </w:rPr>
      </w:pPr>
    </w:p>
    <w:p w14:paraId="5441FBB9" w14:textId="0262BD8E" w:rsidR="003C298E" w:rsidRPr="003C298E" w:rsidRDefault="003C298E" w:rsidP="003C298E">
      <w:pPr>
        <w:rPr>
          <w:rFonts w:ascii="Arial" w:hAnsi="Arial" w:cs="Arial"/>
        </w:rPr>
      </w:pPr>
    </w:p>
    <w:p w14:paraId="210E9FCB" w14:textId="4914F2DC" w:rsidR="003C298E" w:rsidRPr="003C298E" w:rsidRDefault="003C298E" w:rsidP="003C298E">
      <w:pPr>
        <w:rPr>
          <w:rFonts w:ascii="Arial" w:hAnsi="Arial" w:cs="Arial"/>
        </w:rPr>
      </w:pPr>
    </w:p>
    <w:p w14:paraId="43B5B0AC" w14:textId="2C478CA7" w:rsidR="003C298E" w:rsidRDefault="003C298E" w:rsidP="003C298E">
      <w:pPr>
        <w:rPr>
          <w:rFonts w:ascii="Arial" w:hAnsi="Arial" w:cs="Arial"/>
        </w:rPr>
      </w:pPr>
    </w:p>
    <w:p w14:paraId="4FEBB829" w14:textId="2104E067" w:rsidR="003C298E" w:rsidRPr="003C298E" w:rsidRDefault="003C298E" w:rsidP="003C298E">
      <w:pPr>
        <w:tabs>
          <w:tab w:val="left" w:pos="1601"/>
        </w:tabs>
        <w:rPr>
          <w:rFonts w:ascii="Arial" w:hAnsi="Arial" w:cs="Arial"/>
        </w:rPr>
      </w:pPr>
      <w:r>
        <w:rPr>
          <w:rFonts w:ascii="Arial" w:hAnsi="Arial" w:cs="Arial"/>
        </w:rPr>
        <w:tab/>
      </w:r>
    </w:p>
    <w:sectPr w:rsidR="003C298E" w:rsidRPr="003C298E" w:rsidSect="00186D51">
      <w:headerReference w:type="default" r:id="rId19"/>
      <w:footerReference w:type="default" r:id="rId20"/>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5B1F" w14:textId="77777777" w:rsidR="00EB383A" w:rsidRDefault="00EB383A" w:rsidP="00E61F1D">
      <w:pPr>
        <w:spacing w:after="0" w:line="240" w:lineRule="auto"/>
      </w:pPr>
      <w:r>
        <w:separator/>
      </w:r>
    </w:p>
  </w:endnote>
  <w:endnote w:type="continuationSeparator" w:id="0">
    <w:p w14:paraId="23A280D9" w14:textId="77777777" w:rsidR="00EB383A" w:rsidRDefault="00EB383A"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40F28117" w:rsidR="002B4A93" w:rsidRDefault="00715A36" w:rsidP="002B4A93">
    <w:r>
      <w:rPr>
        <w:sz w:val="20"/>
        <w:szCs w:val="20"/>
      </w:rPr>
      <w:t xml:space="preserve">Effective date: </w:t>
    </w:r>
    <w:r w:rsidR="003C298E">
      <w:rPr>
        <w:sz w:val="20"/>
        <w:szCs w:val="20"/>
      </w:rPr>
      <w:t>01MAR2021</w:t>
    </w:r>
    <w:r w:rsidR="002B4A93">
      <w:ptab w:relativeTo="margin" w:alignment="center" w:leader="none"/>
    </w:r>
    <w:r w:rsidR="002B4A93" w:rsidRPr="008316ED">
      <w:rPr>
        <w:rFonts w:ascii="Arial" w:hAnsi="Arial" w:cs="Arial"/>
        <w:sz w:val="20"/>
        <w:szCs w:val="20"/>
      </w:rPr>
      <w:t>SAS Cargo Manual</w:t>
    </w:r>
    <w:r w:rsidR="002B4A93">
      <w:rPr>
        <w:rFonts w:ascii="Arial" w:hAnsi="Arial" w:cs="Arial"/>
        <w:sz w:val="28"/>
        <w:szCs w:val="28"/>
      </w:rPr>
      <w:t xml:space="preserve"> </w:t>
    </w:r>
    <w:r w:rsidR="002B4A93">
      <w:ptab w:relativeTo="margin" w:alignment="right" w:leader="none"/>
    </w:r>
    <w:sdt>
      <w:sdtPr>
        <w:id w:val="250395305"/>
        <w:docPartObj>
          <w:docPartGallery w:val="Page Numbers (Top of Page)"/>
          <w:docPartUnique/>
        </w:docPartObj>
      </w:sdtPr>
      <w:sdtEndPr/>
      <w:sdtContent>
        <w:r w:rsidR="002B4A93" w:rsidRPr="008316ED">
          <w:rPr>
            <w:sz w:val="20"/>
            <w:szCs w:val="20"/>
          </w:rPr>
          <w:t xml:space="preserve">Page </w:t>
        </w:r>
        <w:r w:rsidR="002B4A93" w:rsidRPr="008316ED">
          <w:rPr>
            <w:sz w:val="20"/>
            <w:szCs w:val="20"/>
          </w:rPr>
          <w:fldChar w:fldCharType="begin"/>
        </w:r>
        <w:r w:rsidR="002B4A93" w:rsidRPr="008316ED">
          <w:rPr>
            <w:sz w:val="20"/>
            <w:szCs w:val="20"/>
          </w:rPr>
          <w:instrText xml:space="preserve"> PAGE </w:instrText>
        </w:r>
        <w:r w:rsidR="002B4A93" w:rsidRPr="008316ED">
          <w:rPr>
            <w:sz w:val="20"/>
            <w:szCs w:val="20"/>
          </w:rPr>
          <w:fldChar w:fldCharType="separate"/>
        </w:r>
        <w:r w:rsidR="006375CC">
          <w:rPr>
            <w:noProof/>
            <w:sz w:val="20"/>
            <w:szCs w:val="20"/>
          </w:rPr>
          <w:t>1</w:t>
        </w:r>
        <w:r w:rsidR="002B4A93" w:rsidRPr="008316ED">
          <w:rPr>
            <w:noProof/>
            <w:sz w:val="20"/>
            <w:szCs w:val="20"/>
          </w:rPr>
          <w:fldChar w:fldCharType="end"/>
        </w:r>
        <w:r w:rsidR="002B4A93" w:rsidRPr="008316ED">
          <w:rPr>
            <w:sz w:val="20"/>
            <w:szCs w:val="20"/>
          </w:rPr>
          <w:t xml:space="preserve"> of </w:t>
        </w:r>
        <w:r w:rsidR="002B4A93" w:rsidRPr="008316ED">
          <w:rPr>
            <w:sz w:val="20"/>
            <w:szCs w:val="20"/>
          </w:rPr>
          <w:fldChar w:fldCharType="begin"/>
        </w:r>
        <w:r w:rsidR="002B4A93" w:rsidRPr="008316ED">
          <w:rPr>
            <w:sz w:val="20"/>
            <w:szCs w:val="20"/>
          </w:rPr>
          <w:instrText xml:space="preserve"> NUMPAGES  </w:instrText>
        </w:r>
        <w:r w:rsidR="002B4A93" w:rsidRPr="008316ED">
          <w:rPr>
            <w:sz w:val="20"/>
            <w:szCs w:val="20"/>
          </w:rPr>
          <w:fldChar w:fldCharType="separate"/>
        </w:r>
        <w:r w:rsidR="006375CC">
          <w:rPr>
            <w:noProof/>
            <w:sz w:val="20"/>
            <w:szCs w:val="20"/>
          </w:rPr>
          <w:t>6</w:t>
        </w:r>
        <w:r w:rsidR="002B4A93" w:rsidRPr="008316ED">
          <w:rPr>
            <w:noProof/>
            <w:sz w:val="20"/>
            <w:szCs w:val="20"/>
          </w:rPr>
          <w:fldChar w:fldCharType="end"/>
        </w:r>
      </w:sdtContent>
    </w:sdt>
  </w:p>
  <w:p w14:paraId="336D26F0" w14:textId="6262C2AE" w:rsidR="0099613E" w:rsidRPr="00816BF9" w:rsidRDefault="006375CC" w:rsidP="006375CC">
    <w:pPr>
      <w:pStyle w:val="Footer"/>
      <w:rPr>
        <w:color w:val="000000" w:themeColor="text1"/>
        <w:sz w:val="16"/>
        <w:szCs w:val="16"/>
      </w:rPr>
    </w:pPr>
    <w:r>
      <w:rPr>
        <w:color w:val="000000" w:themeColor="text1"/>
        <w:sz w:val="16"/>
        <w:szCs w:val="16"/>
      </w:rPr>
      <w:t>UNCONTROLLED COPY WHEN PRINTED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A813" w14:textId="77777777" w:rsidR="00EB383A" w:rsidRDefault="00EB383A" w:rsidP="00E61F1D">
      <w:pPr>
        <w:spacing w:after="0" w:line="240" w:lineRule="auto"/>
      </w:pPr>
      <w:r>
        <w:separator/>
      </w:r>
    </w:p>
  </w:footnote>
  <w:footnote w:type="continuationSeparator" w:id="0">
    <w:p w14:paraId="321A2D9F" w14:textId="77777777" w:rsidR="00EB383A" w:rsidRDefault="00EB383A"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70528"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19E1D3A9" w:rsidR="002B4A93" w:rsidRPr="00BF40E1" w:rsidRDefault="00715A36" w:rsidP="002B4A93">
    <w:pPr>
      <w:pStyle w:val="Header"/>
      <w:tabs>
        <w:tab w:val="left" w:pos="4253"/>
      </w:tabs>
      <w:jc w:val="right"/>
      <w:rPr>
        <w:sz w:val="28"/>
        <w:szCs w:val="28"/>
      </w:rPr>
    </w:pPr>
    <w:r>
      <w:rPr>
        <w:sz w:val="28"/>
        <w:szCs w:val="28"/>
      </w:rPr>
      <w:t>A320</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A3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4408"/>
    <w:multiLevelType w:val="multilevel"/>
    <w:tmpl w:val="3C0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46196"/>
    <w:multiLevelType w:val="multilevel"/>
    <w:tmpl w:val="E3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43A24"/>
    <w:multiLevelType w:val="hybridMultilevel"/>
    <w:tmpl w:val="6F0A5EE0"/>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U14Vl8SBwiKQsiZBTthrNCVtEGYA8aaad0iaZI6qfe2naiwqcPTM4GNcfdAAch8H9Ze168skQTu56I0URTOooQ==" w:salt="kmWKz5oo9zLm7271tRQ0sg=="/>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03C39"/>
    <w:rsid w:val="00010DE2"/>
    <w:rsid w:val="0001791B"/>
    <w:rsid w:val="000274A3"/>
    <w:rsid w:val="00032CE3"/>
    <w:rsid w:val="00045A5C"/>
    <w:rsid w:val="000815D9"/>
    <w:rsid w:val="000D141C"/>
    <w:rsid w:val="00100F2D"/>
    <w:rsid w:val="00183A95"/>
    <w:rsid w:val="00186D51"/>
    <w:rsid w:val="001918FB"/>
    <w:rsid w:val="001B0BD0"/>
    <w:rsid w:val="001B0E64"/>
    <w:rsid w:val="001B7F50"/>
    <w:rsid w:val="001D3E37"/>
    <w:rsid w:val="001E77BA"/>
    <w:rsid w:val="001F671B"/>
    <w:rsid w:val="0020792D"/>
    <w:rsid w:val="00210565"/>
    <w:rsid w:val="00211535"/>
    <w:rsid w:val="00235372"/>
    <w:rsid w:val="00277536"/>
    <w:rsid w:val="00282A29"/>
    <w:rsid w:val="002A6A7B"/>
    <w:rsid w:val="002B4A93"/>
    <w:rsid w:val="002B6B88"/>
    <w:rsid w:val="002E54FA"/>
    <w:rsid w:val="00306F44"/>
    <w:rsid w:val="00312B7F"/>
    <w:rsid w:val="0032187E"/>
    <w:rsid w:val="00333CDE"/>
    <w:rsid w:val="00335857"/>
    <w:rsid w:val="00387D2D"/>
    <w:rsid w:val="003C298E"/>
    <w:rsid w:val="00403B8A"/>
    <w:rsid w:val="00405851"/>
    <w:rsid w:val="00432D85"/>
    <w:rsid w:val="00435E86"/>
    <w:rsid w:val="00453C4E"/>
    <w:rsid w:val="00462B06"/>
    <w:rsid w:val="00475C2C"/>
    <w:rsid w:val="004B573F"/>
    <w:rsid w:val="004D4E8E"/>
    <w:rsid w:val="004E0F0C"/>
    <w:rsid w:val="00545D51"/>
    <w:rsid w:val="00554222"/>
    <w:rsid w:val="00570218"/>
    <w:rsid w:val="00573EF3"/>
    <w:rsid w:val="00616E14"/>
    <w:rsid w:val="00620D58"/>
    <w:rsid w:val="006375CC"/>
    <w:rsid w:val="006508C1"/>
    <w:rsid w:val="006A7578"/>
    <w:rsid w:val="006C12D0"/>
    <w:rsid w:val="0070746A"/>
    <w:rsid w:val="00715A36"/>
    <w:rsid w:val="00743DEF"/>
    <w:rsid w:val="00744AFB"/>
    <w:rsid w:val="00761201"/>
    <w:rsid w:val="00792053"/>
    <w:rsid w:val="0080164D"/>
    <w:rsid w:val="00816BF9"/>
    <w:rsid w:val="00861D23"/>
    <w:rsid w:val="00867F7C"/>
    <w:rsid w:val="008826EF"/>
    <w:rsid w:val="00906016"/>
    <w:rsid w:val="00943C99"/>
    <w:rsid w:val="0095760F"/>
    <w:rsid w:val="009640E4"/>
    <w:rsid w:val="009A1A70"/>
    <w:rsid w:val="009B6836"/>
    <w:rsid w:val="009B7AE8"/>
    <w:rsid w:val="009C3C9F"/>
    <w:rsid w:val="009D3A25"/>
    <w:rsid w:val="00A46F14"/>
    <w:rsid w:val="00A86F16"/>
    <w:rsid w:val="00B36FDF"/>
    <w:rsid w:val="00B46170"/>
    <w:rsid w:val="00B5443E"/>
    <w:rsid w:val="00B55A52"/>
    <w:rsid w:val="00B72FC8"/>
    <w:rsid w:val="00BA7AE0"/>
    <w:rsid w:val="00BB1069"/>
    <w:rsid w:val="00BC59C4"/>
    <w:rsid w:val="00BC7C26"/>
    <w:rsid w:val="00BD0BA1"/>
    <w:rsid w:val="00BF3CFC"/>
    <w:rsid w:val="00C0278A"/>
    <w:rsid w:val="00C24285"/>
    <w:rsid w:val="00C36FE4"/>
    <w:rsid w:val="00C6040B"/>
    <w:rsid w:val="00CD2905"/>
    <w:rsid w:val="00CE2BE6"/>
    <w:rsid w:val="00D05063"/>
    <w:rsid w:val="00D61F2C"/>
    <w:rsid w:val="00D76FED"/>
    <w:rsid w:val="00DF2451"/>
    <w:rsid w:val="00E042A1"/>
    <w:rsid w:val="00E37AA8"/>
    <w:rsid w:val="00E55A39"/>
    <w:rsid w:val="00E61F1D"/>
    <w:rsid w:val="00EB01E0"/>
    <w:rsid w:val="00EB383A"/>
    <w:rsid w:val="00ED7266"/>
    <w:rsid w:val="00EE2286"/>
    <w:rsid w:val="00F00F43"/>
    <w:rsid w:val="00F17625"/>
    <w:rsid w:val="00F24979"/>
    <w:rsid w:val="00F63BA4"/>
    <w:rsid w:val="00F74E6C"/>
    <w:rsid w:val="00F92270"/>
    <w:rsid w:val="00FB33E8"/>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paragraph" w:styleId="NormalWeb">
    <w:name w:val="Normal (Web)"/>
    <w:basedOn w:val="Normal"/>
    <w:uiPriority w:val="99"/>
    <w:semiHidden/>
    <w:unhideWhenUsed/>
    <w:rsid w:val="00715A3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715A36"/>
    <w:rPr>
      <w:b/>
      <w:bCs/>
    </w:rPr>
  </w:style>
  <w:style w:type="paragraph" w:styleId="ListParagraph">
    <w:name w:val="List Paragraph"/>
    <w:basedOn w:val="Normal"/>
    <w:uiPriority w:val="34"/>
    <w:qFormat/>
    <w:rsid w:val="00715A36"/>
    <w:pPr>
      <w:ind w:left="720"/>
      <w:contextualSpacing/>
    </w:pPr>
  </w:style>
  <w:style w:type="character" w:customStyle="1" w:styleId="latestrevision">
    <w:name w:val="latestrevision"/>
    <w:basedOn w:val="DefaultParagraphFont"/>
    <w:rsid w:val="000274A3"/>
  </w:style>
  <w:style w:type="paragraph" w:styleId="BalloonText">
    <w:name w:val="Balloon Text"/>
    <w:basedOn w:val="Normal"/>
    <w:link w:val="BalloonTextChar"/>
    <w:uiPriority w:val="99"/>
    <w:semiHidden/>
    <w:unhideWhenUsed/>
    <w:rsid w:val="004D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8E"/>
    <w:rPr>
      <w:rFonts w:ascii="Segoe UI" w:hAnsi="Segoe UI" w:cs="Segoe UI"/>
      <w:sz w:val="18"/>
      <w:szCs w:val="18"/>
      <w:lang w:val="en-US"/>
    </w:rPr>
  </w:style>
  <w:style w:type="paragraph" w:customStyle="1" w:styleId="para">
    <w:name w:val="para"/>
    <w:basedOn w:val="Normal"/>
    <w:rsid w:val="00B72FC8"/>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8267">
      <w:bodyDiv w:val="1"/>
      <w:marLeft w:val="0"/>
      <w:marRight w:val="0"/>
      <w:marTop w:val="0"/>
      <w:marBottom w:val="0"/>
      <w:divBdr>
        <w:top w:val="none" w:sz="0" w:space="0" w:color="auto"/>
        <w:left w:val="none" w:sz="0" w:space="0" w:color="auto"/>
        <w:bottom w:val="none" w:sz="0" w:space="0" w:color="auto"/>
        <w:right w:val="none" w:sz="0" w:space="0" w:color="auto"/>
      </w:divBdr>
      <w:divsChild>
        <w:div w:id="1530414508">
          <w:marLeft w:val="0"/>
          <w:marRight w:val="0"/>
          <w:marTop w:val="0"/>
          <w:marBottom w:val="0"/>
          <w:divBdr>
            <w:top w:val="none" w:sz="0" w:space="0" w:color="auto"/>
            <w:left w:val="none" w:sz="0" w:space="0" w:color="auto"/>
            <w:bottom w:val="none" w:sz="0" w:space="0" w:color="auto"/>
            <w:right w:val="none" w:sz="0" w:space="0" w:color="auto"/>
          </w:divBdr>
          <w:divsChild>
            <w:div w:id="701713089">
              <w:marLeft w:val="0"/>
              <w:marRight w:val="0"/>
              <w:marTop w:val="0"/>
              <w:marBottom w:val="0"/>
              <w:divBdr>
                <w:top w:val="none" w:sz="0" w:space="0" w:color="auto"/>
                <w:left w:val="none" w:sz="0" w:space="0" w:color="auto"/>
                <w:bottom w:val="none" w:sz="0" w:space="0" w:color="auto"/>
                <w:right w:val="none" w:sz="0" w:space="0" w:color="auto"/>
              </w:divBdr>
              <w:divsChild>
                <w:div w:id="1543857474">
                  <w:marLeft w:val="0"/>
                  <w:marRight w:val="0"/>
                  <w:marTop w:val="0"/>
                  <w:marBottom w:val="0"/>
                  <w:divBdr>
                    <w:top w:val="none" w:sz="0" w:space="0" w:color="auto"/>
                    <w:left w:val="none" w:sz="0" w:space="0" w:color="auto"/>
                    <w:bottom w:val="none" w:sz="0" w:space="0" w:color="auto"/>
                    <w:right w:val="none" w:sz="0" w:space="0" w:color="auto"/>
                  </w:divBdr>
                  <w:divsChild>
                    <w:div w:id="820997664">
                      <w:marLeft w:val="0"/>
                      <w:marRight w:val="0"/>
                      <w:marTop w:val="0"/>
                      <w:marBottom w:val="0"/>
                      <w:divBdr>
                        <w:top w:val="none" w:sz="0" w:space="0" w:color="auto"/>
                        <w:left w:val="none" w:sz="0" w:space="0" w:color="auto"/>
                        <w:bottom w:val="none" w:sz="0" w:space="0" w:color="auto"/>
                        <w:right w:val="none" w:sz="0" w:space="0" w:color="auto"/>
                      </w:divBdr>
                      <w:divsChild>
                        <w:div w:id="1553882794">
                          <w:marLeft w:val="0"/>
                          <w:marRight w:val="0"/>
                          <w:marTop w:val="0"/>
                          <w:marBottom w:val="0"/>
                          <w:divBdr>
                            <w:top w:val="none" w:sz="0" w:space="0" w:color="auto"/>
                            <w:left w:val="none" w:sz="0" w:space="0" w:color="auto"/>
                            <w:bottom w:val="none" w:sz="0" w:space="0" w:color="auto"/>
                            <w:right w:val="none" w:sz="0" w:space="0" w:color="auto"/>
                          </w:divBdr>
                          <w:divsChild>
                            <w:div w:id="1120997663">
                              <w:marLeft w:val="0"/>
                              <w:marRight w:val="0"/>
                              <w:marTop w:val="0"/>
                              <w:marBottom w:val="0"/>
                              <w:divBdr>
                                <w:top w:val="none" w:sz="0" w:space="0" w:color="auto"/>
                                <w:left w:val="none" w:sz="0" w:space="0" w:color="auto"/>
                                <w:bottom w:val="none" w:sz="0" w:space="0" w:color="auto"/>
                                <w:right w:val="none" w:sz="0" w:space="0" w:color="auto"/>
                              </w:divBdr>
                              <w:divsChild>
                                <w:div w:id="1297029617">
                                  <w:marLeft w:val="0"/>
                                  <w:marRight w:val="0"/>
                                  <w:marTop w:val="0"/>
                                  <w:marBottom w:val="0"/>
                                  <w:divBdr>
                                    <w:top w:val="none" w:sz="0" w:space="0" w:color="auto"/>
                                    <w:left w:val="none" w:sz="0" w:space="0" w:color="auto"/>
                                    <w:bottom w:val="none" w:sz="0" w:space="0" w:color="auto"/>
                                    <w:right w:val="none" w:sz="0" w:space="0" w:color="auto"/>
                                  </w:divBdr>
                                  <w:divsChild>
                                    <w:div w:id="667909447">
                                      <w:marLeft w:val="0"/>
                                      <w:marRight w:val="0"/>
                                      <w:marTop w:val="0"/>
                                      <w:marBottom w:val="0"/>
                                      <w:divBdr>
                                        <w:top w:val="none" w:sz="0" w:space="0" w:color="auto"/>
                                        <w:left w:val="none" w:sz="0" w:space="0" w:color="auto"/>
                                        <w:bottom w:val="none" w:sz="0" w:space="0" w:color="auto"/>
                                        <w:right w:val="none" w:sz="0" w:space="0" w:color="auto"/>
                                      </w:divBdr>
                                      <w:divsChild>
                                        <w:div w:id="1859268312">
                                          <w:marLeft w:val="0"/>
                                          <w:marRight w:val="0"/>
                                          <w:marTop w:val="0"/>
                                          <w:marBottom w:val="0"/>
                                          <w:divBdr>
                                            <w:top w:val="none" w:sz="0" w:space="0" w:color="auto"/>
                                            <w:left w:val="none" w:sz="0" w:space="0" w:color="auto"/>
                                            <w:bottom w:val="none" w:sz="0" w:space="0" w:color="auto"/>
                                            <w:right w:val="none" w:sz="0" w:space="0" w:color="auto"/>
                                          </w:divBdr>
                                          <w:divsChild>
                                            <w:div w:id="783500382">
                                              <w:marLeft w:val="0"/>
                                              <w:marRight w:val="0"/>
                                              <w:marTop w:val="0"/>
                                              <w:marBottom w:val="0"/>
                                              <w:divBdr>
                                                <w:top w:val="none" w:sz="0" w:space="0" w:color="auto"/>
                                                <w:left w:val="none" w:sz="0" w:space="0" w:color="auto"/>
                                                <w:bottom w:val="none" w:sz="0" w:space="0" w:color="auto"/>
                                                <w:right w:val="none" w:sz="0" w:space="0" w:color="auto"/>
                                              </w:divBdr>
                                              <w:divsChild>
                                                <w:div w:id="1345017756">
                                                  <w:marLeft w:val="0"/>
                                                  <w:marRight w:val="0"/>
                                                  <w:marTop w:val="0"/>
                                                  <w:marBottom w:val="0"/>
                                                  <w:divBdr>
                                                    <w:top w:val="none" w:sz="0" w:space="0" w:color="auto"/>
                                                    <w:left w:val="none" w:sz="0" w:space="0" w:color="auto"/>
                                                    <w:bottom w:val="none" w:sz="0" w:space="0" w:color="auto"/>
                                                    <w:right w:val="none" w:sz="0" w:space="0" w:color="auto"/>
                                                  </w:divBdr>
                                                  <w:divsChild>
                                                    <w:div w:id="626470150">
                                                      <w:marLeft w:val="0"/>
                                                      <w:marRight w:val="0"/>
                                                      <w:marTop w:val="0"/>
                                                      <w:marBottom w:val="0"/>
                                                      <w:divBdr>
                                                        <w:top w:val="none" w:sz="0" w:space="0" w:color="auto"/>
                                                        <w:left w:val="none" w:sz="0" w:space="0" w:color="auto"/>
                                                        <w:bottom w:val="none" w:sz="0" w:space="0" w:color="auto"/>
                                                        <w:right w:val="none" w:sz="0" w:space="0" w:color="auto"/>
                                                      </w:divBdr>
                                                      <w:divsChild>
                                                        <w:div w:id="406803760">
                                                          <w:marLeft w:val="0"/>
                                                          <w:marRight w:val="0"/>
                                                          <w:marTop w:val="0"/>
                                                          <w:marBottom w:val="0"/>
                                                          <w:divBdr>
                                                            <w:top w:val="none" w:sz="0" w:space="0" w:color="auto"/>
                                                            <w:left w:val="none" w:sz="0" w:space="0" w:color="auto"/>
                                                            <w:bottom w:val="none" w:sz="0" w:space="0" w:color="auto"/>
                                                            <w:right w:val="none" w:sz="0" w:space="0" w:color="auto"/>
                                                          </w:divBdr>
                                                          <w:divsChild>
                                                            <w:div w:id="1384669635">
                                                              <w:marLeft w:val="0"/>
                                                              <w:marRight w:val="0"/>
                                                              <w:marTop w:val="0"/>
                                                              <w:marBottom w:val="0"/>
                                                              <w:divBdr>
                                                                <w:top w:val="none" w:sz="0" w:space="0" w:color="auto"/>
                                                                <w:left w:val="none" w:sz="0" w:space="0" w:color="auto"/>
                                                                <w:bottom w:val="none" w:sz="0" w:space="0" w:color="auto"/>
                                                                <w:right w:val="none" w:sz="0" w:space="0" w:color="auto"/>
                                                              </w:divBdr>
                                                              <w:divsChild>
                                                                <w:div w:id="518006962">
                                                                  <w:marLeft w:val="0"/>
                                                                  <w:marRight w:val="0"/>
                                                                  <w:marTop w:val="0"/>
                                                                  <w:marBottom w:val="0"/>
                                                                  <w:divBdr>
                                                                    <w:top w:val="none" w:sz="0" w:space="0" w:color="auto"/>
                                                                    <w:left w:val="none" w:sz="0" w:space="0" w:color="auto"/>
                                                                    <w:bottom w:val="none" w:sz="0" w:space="0" w:color="auto"/>
                                                                    <w:right w:val="none" w:sz="0" w:space="0" w:color="auto"/>
                                                                  </w:divBdr>
                                                                  <w:divsChild>
                                                                    <w:div w:id="2103913029">
                                                                      <w:marLeft w:val="0"/>
                                                                      <w:marRight w:val="0"/>
                                                                      <w:marTop w:val="0"/>
                                                                      <w:marBottom w:val="0"/>
                                                                      <w:divBdr>
                                                                        <w:top w:val="none" w:sz="0" w:space="0" w:color="auto"/>
                                                                        <w:left w:val="none" w:sz="0" w:space="0" w:color="auto"/>
                                                                        <w:bottom w:val="none" w:sz="0" w:space="0" w:color="auto"/>
                                                                        <w:right w:val="none" w:sz="0" w:space="0" w:color="auto"/>
                                                                      </w:divBdr>
                                                                      <w:divsChild>
                                                                        <w:div w:id="480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2021-02-28T23:00:00+00:00</Effective_x0020_date>
    <Live_x0020_document xmlns="b40798d1-d7ec-4430-a8dc-0d9eb60de92c">true</Live_x0020_document>
    <sascargo_x002e_com xmlns="b40798d1-d7ec-4430-a8dc-0d9eb60de92c">true</sascargo_x002e_com>
    <Review_x0020_date xmlns="b40798d1-d7ec-4430-a8dc-0d9eb60de92c">2023-02-14T23:00:00+00:00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DYCY2TCMMN7V-1166716329-336</_dlc_DocId>
    <_dlc_DocIdUrl xmlns="b566a694-fb43-41a5-ab82-e6fe3cc5c90a">
      <Url>https://scandinavianairlinessystem.sharepoint.com/sites/S00511/SCM/_layouts/15/DocIdRedir.aspx?ID=DYCY2TCMMN7V-1166716329-336</Url>
      <Description>DYCY2TCMMN7V-1166716329-336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B4BAC-1A8E-442C-AD63-0C25320F3476}">
  <ds:schemaRefs>
    <ds:schemaRef ds:uri="http://schemas.microsoft.com/sharepoint/events"/>
  </ds:schemaRefs>
</ds:datastoreItem>
</file>

<file path=customXml/itemProps2.xml><?xml version="1.0" encoding="utf-8"?>
<ds:datastoreItem xmlns:ds="http://schemas.openxmlformats.org/officeDocument/2006/customXml" ds:itemID="{62DCB694-5E6F-4080-AA03-217EF534EFC0}">
  <ds:schemaRefs>
    <ds:schemaRef ds:uri="http://www.w3.org/XML/1998/namespace"/>
    <ds:schemaRef ds:uri="http://schemas.openxmlformats.org/package/2006/metadata/core-properties"/>
    <ds:schemaRef ds:uri="http://purl.org/dc/elements/1.1/"/>
    <ds:schemaRef ds:uri="http://purl.org/dc/terms/"/>
    <ds:schemaRef ds:uri="ac027d2c-aa4e-4e4c-8e92-955cf15414c4"/>
    <ds:schemaRef ds:uri="http://schemas.microsoft.com/office/2006/documentManagement/types"/>
    <ds:schemaRef ds:uri="b40798d1-d7ec-4430-a8dc-0d9eb60de92c"/>
    <ds:schemaRef ds:uri="http://schemas.microsoft.com/office/infopath/2007/PartnerControls"/>
    <ds:schemaRef ds:uri="http://purl.org/dc/dcmitype/"/>
    <ds:schemaRef ds:uri="b566a694-fb43-41a5-ab82-e6fe3cc5c90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33AC28F-DB55-4594-A04D-1B7E685E6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924F4-76E3-4477-8BDB-192E27D27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1061</Words>
  <Characters>6478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71</cp:revision>
  <cp:lastPrinted>2021-03-12T08:01:00Z</cp:lastPrinted>
  <dcterms:created xsi:type="dcterms:W3CDTF">2018-02-15T07:55:00Z</dcterms:created>
  <dcterms:modified xsi:type="dcterms:W3CDTF">2023-02-15T08:10:00Z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bc73884e-e66a-4955-a2c5-7b23005f8eff</vt:lpwstr>
  </property>
</Properties>
</file>